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7EF9E" w14:textId="77777777" w:rsidR="001D5789" w:rsidRDefault="00000000">
      <w:pPr>
        <w:spacing w:line="360" w:lineRule="auto"/>
        <w:jc w:val="center"/>
        <w:rPr>
          <w:rFonts w:ascii="仿宋_GB2312" w:eastAsia="仿宋_GB2312"/>
          <w:sz w:val="48"/>
          <w:szCs w:val="48"/>
        </w:rPr>
      </w:pPr>
      <w:r>
        <w:rPr>
          <w:rFonts w:ascii="仿宋_GB2312" w:eastAsia="仿宋_GB2312" w:hint="eastAsia"/>
          <w:sz w:val="48"/>
          <w:szCs w:val="48"/>
        </w:rPr>
        <w:t>2024年金融学院科研成果统计</w:t>
      </w:r>
    </w:p>
    <w:p w14:paraId="76710702" w14:textId="77777777" w:rsidR="001D5789" w:rsidRDefault="00000000">
      <w:pPr>
        <w:spacing w:line="360" w:lineRule="auto"/>
        <w:jc w:val="center"/>
        <w:rPr>
          <w:rFonts w:ascii="仿宋_GB2312" w:eastAsia="仿宋_GB2312"/>
          <w:b/>
          <w:sz w:val="28"/>
          <w:szCs w:val="28"/>
        </w:rPr>
      </w:pPr>
      <w:r>
        <w:rPr>
          <w:rFonts w:ascii="仿宋_GB2312" w:eastAsia="仿宋_GB2312" w:hint="eastAsia"/>
          <w:b/>
          <w:sz w:val="28"/>
          <w:szCs w:val="28"/>
        </w:rPr>
        <w:t>金融学院2024年教师以第一作者发表的主要科</w:t>
      </w:r>
      <w:r>
        <w:rPr>
          <w:rFonts w:ascii="仿宋_GB2312" w:eastAsia="仿宋_GB2312"/>
          <w:b/>
          <w:sz w:val="28"/>
          <w:szCs w:val="28"/>
        </w:rPr>
        <w:t>研</w:t>
      </w:r>
      <w:r>
        <w:rPr>
          <w:rFonts w:ascii="仿宋_GB2312" w:eastAsia="仿宋_GB2312" w:hint="eastAsia"/>
          <w:b/>
          <w:sz w:val="28"/>
          <w:szCs w:val="28"/>
        </w:rPr>
        <w:t>论文</w:t>
      </w:r>
      <w:r>
        <w:rPr>
          <w:rFonts w:ascii="仿宋_GB2312" w:eastAsia="仿宋_GB2312"/>
          <w:b/>
          <w:sz w:val="28"/>
          <w:szCs w:val="28"/>
        </w:rPr>
        <w:t>目录</w:t>
      </w:r>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851"/>
        <w:gridCol w:w="2281"/>
        <w:gridCol w:w="1972"/>
        <w:gridCol w:w="1134"/>
        <w:gridCol w:w="1559"/>
        <w:gridCol w:w="1430"/>
        <w:gridCol w:w="622"/>
      </w:tblGrid>
      <w:tr w:rsidR="001D5789" w14:paraId="2F5206BA" w14:textId="77777777">
        <w:trPr>
          <w:trHeight w:val="499"/>
          <w:jc w:val="center"/>
        </w:trPr>
        <w:tc>
          <w:tcPr>
            <w:tcW w:w="691" w:type="dxa"/>
            <w:shd w:val="clear" w:color="auto" w:fill="auto"/>
            <w:vAlign w:val="center"/>
          </w:tcPr>
          <w:p w14:paraId="7FBF3B71" w14:textId="77777777" w:rsidR="001D5789" w:rsidRDefault="00000000">
            <w:pPr>
              <w:jc w:val="center"/>
              <w:rPr>
                <w:rFonts w:ascii="Times New Roman" w:hAnsi="Times New Roman"/>
                <w:sz w:val="20"/>
                <w:szCs w:val="20"/>
              </w:rPr>
            </w:pPr>
            <w:r>
              <w:rPr>
                <w:rFonts w:ascii="Times New Roman" w:hAnsi="Times New Roman" w:hint="eastAsia"/>
                <w:sz w:val="20"/>
                <w:szCs w:val="20"/>
              </w:rPr>
              <w:t>序号</w:t>
            </w:r>
          </w:p>
        </w:tc>
        <w:tc>
          <w:tcPr>
            <w:tcW w:w="851" w:type="dxa"/>
            <w:shd w:val="clear" w:color="auto" w:fill="auto"/>
            <w:vAlign w:val="center"/>
          </w:tcPr>
          <w:p w14:paraId="41E53103" w14:textId="77777777" w:rsidR="001D5789" w:rsidRDefault="00000000">
            <w:pPr>
              <w:jc w:val="center"/>
              <w:rPr>
                <w:rFonts w:ascii="Times New Roman" w:hAnsi="Times New Roman"/>
                <w:sz w:val="20"/>
                <w:szCs w:val="20"/>
              </w:rPr>
            </w:pPr>
            <w:r>
              <w:rPr>
                <w:rFonts w:ascii="Times New Roman" w:hAnsi="Times New Roman" w:hint="eastAsia"/>
                <w:sz w:val="20"/>
                <w:szCs w:val="20"/>
              </w:rPr>
              <w:t>作者</w:t>
            </w:r>
          </w:p>
        </w:tc>
        <w:tc>
          <w:tcPr>
            <w:tcW w:w="2281" w:type="dxa"/>
            <w:shd w:val="clear" w:color="auto" w:fill="auto"/>
            <w:vAlign w:val="center"/>
          </w:tcPr>
          <w:p w14:paraId="6FC9B3D7" w14:textId="77777777" w:rsidR="001D5789" w:rsidRDefault="00000000">
            <w:pPr>
              <w:jc w:val="center"/>
              <w:rPr>
                <w:rFonts w:ascii="Times New Roman" w:hAnsi="Times New Roman"/>
                <w:sz w:val="20"/>
                <w:szCs w:val="20"/>
              </w:rPr>
            </w:pPr>
            <w:r>
              <w:rPr>
                <w:rFonts w:ascii="Times New Roman" w:hAnsi="Times New Roman" w:hint="eastAsia"/>
                <w:sz w:val="20"/>
                <w:szCs w:val="20"/>
              </w:rPr>
              <w:t>文章名</w:t>
            </w:r>
          </w:p>
        </w:tc>
        <w:tc>
          <w:tcPr>
            <w:tcW w:w="1972" w:type="dxa"/>
            <w:shd w:val="clear" w:color="auto" w:fill="auto"/>
            <w:vAlign w:val="center"/>
          </w:tcPr>
          <w:p w14:paraId="19542CC0" w14:textId="77777777" w:rsidR="001D5789" w:rsidRDefault="00000000">
            <w:pPr>
              <w:jc w:val="center"/>
              <w:rPr>
                <w:rFonts w:ascii="Times New Roman" w:hAnsi="Times New Roman"/>
                <w:sz w:val="20"/>
                <w:szCs w:val="20"/>
              </w:rPr>
            </w:pPr>
            <w:r>
              <w:rPr>
                <w:rFonts w:ascii="Times New Roman" w:hAnsi="Times New Roman" w:hint="eastAsia"/>
                <w:sz w:val="20"/>
                <w:szCs w:val="20"/>
              </w:rPr>
              <w:t>期刊名</w:t>
            </w:r>
          </w:p>
        </w:tc>
        <w:tc>
          <w:tcPr>
            <w:tcW w:w="1134" w:type="dxa"/>
            <w:shd w:val="clear" w:color="auto" w:fill="auto"/>
            <w:vAlign w:val="center"/>
          </w:tcPr>
          <w:p w14:paraId="3D2DE83F" w14:textId="77777777" w:rsidR="001D5789" w:rsidRDefault="00000000">
            <w:pPr>
              <w:jc w:val="center"/>
              <w:rPr>
                <w:rFonts w:ascii="Times New Roman" w:hAnsi="Times New Roman"/>
                <w:sz w:val="20"/>
                <w:szCs w:val="20"/>
              </w:rPr>
            </w:pPr>
            <w:r>
              <w:rPr>
                <w:rFonts w:ascii="Times New Roman" w:hAnsi="Times New Roman" w:hint="eastAsia"/>
                <w:sz w:val="20"/>
                <w:szCs w:val="20"/>
              </w:rPr>
              <w:t>发表时间</w:t>
            </w:r>
          </w:p>
        </w:tc>
        <w:tc>
          <w:tcPr>
            <w:tcW w:w="1559" w:type="dxa"/>
            <w:shd w:val="clear" w:color="auto" w:fill="auto"/>
            <w:vAlign w:val="center"/>
          </w:tcPr>
          <w:p w14:paraId="5E5BC2DA" w14:textId="77777777" w:rsidR="001D5789" w:rsidRDefault="00000000">
            <w:pPr>
              <w:jc w:val="center"/>
              <w:rPr>
                <w:rFonts w:ascii="Times New Roman" w:hAnsi="Times New Roman"/>
                <w:sz w:val="20"/>
                <w:szCs w:val="20"/>
              </w:rPr>
            </w:pPr>
            <w:r>
              <w:rPr>
                <w:rFonts w:ascii="Times New Roman" w:hAnsi="Times New Roman" w:hint="eastAsia"/>
                <w:sz w:val="20"/>
                <w:szCs w:val="20"/>
              </w:rPr>
              <w:t>学院级别</w:t>
            </w:r>
          </w:p>
        </w:tc>
        <w:tc>
          <w:tcPr>
            <w:tcW w:w="1430" w:type="dxa"/>
            <w:vAlign w:val="center"/>
          </w:tcPr>
          <w:p w14:paraId="47622279" w14:textId="77777777" w:rsidR="001D5789" w:rsidRDefault="00000000">
            <w:pPr>
              <w:jc w:val="center"/>
              <w:rPr>
                <w:rFonts w:ascii="Times New Roman" w:hAnsi="Times New Roman"/>
                <w:sz w:val="20"/>
                <w:szCs w:val="20"/>
              </w:rPr>
            </w:pPr>
            <w:r>
              <w:rPr>
                <w:rFonts w:ascii="Times New Roman" w:hAnsi="Times New Roman" w:hint="eastAsia"/>
                <w:sz w:val="20"/>
                <w:szCs w:val="20"/>
              </w:rPr>
              <w:t>学校级别</w:t>
            </w:r>
          </w:p>
        </w:tc>
        <w:tc>
          <w:tcPr>
            <w:tcW w:w="622" w:type="dxa"/>
            <w:vAlign w:val="center"/>
          </w:tcPr>
          <w:p w14:paraId="2095779F" w14:textId="77777777" w:rsidR="001D5789" w:rsidRDefault="00000000">
            <w:pPr>
              <w:jc w:val="center"/>
              <w:rPr>
                <w:rFonts w:ascii="Times New Roman" w:hAnsi="Times New Roman"/>
                <w:sz w:val="20"/>
                <w:szCs w:val="20"/>
              </w:rPr>
            </w:pPr>
            <w:r>
              <w:rPr>
                <w:rFonts w:ascii="Times New Roman" w:hAnsi="Times New Roman" w:hint="eastAsia"/>
                <w:sz w:val="20"/>
                <w:szCs w:val="20"/>
              </w:rPr>
              <w:t>分值</w:t>
            </w:r>
          </w:p>
        </w:tc>
      </w:tr>
      <w:tr w:rsidR="001D5789" w14:paraId="4B327AC2" w14:textId="77777777">
        <w:trPr>
          <w:trHeight w:val="540"/>
          <w:jc w:val="center"/>
        </w:trPr>
        <w:tc>
          <w:tcPr>
            <w:tcW w:w="691" w:type="dxa"/>
            <w:shd w:val="clear" w:color="auto" w:fill="auto"/>
            <w:vAlign w:val="center"/>
          </w:tcPr>
          <w:p w14:paraId="467ABDA1"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6DC9A92B"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陈金至</w:t>
            </w:r>
          </w:p>
        </w:tc>
        <w:tc>
          <w:tcPr>
            <w:tcW w:w="2281" w:type="dxa"/>
            <w:tcBorders>
              <w:top w:val="nil"/>
              <w:left w:val="nil"/>
              <w:bottom w:val="single" w:sz="8" w:space="0" w:color="auto"/>
              <w:right w:val="single" w:sz="8" w:space="0" w:color="auto"/>
            </w:tcBorders>
            <w:shd w:val="clear" w:color="auto" w:fill="auto"/>
            <w:vAlign w:val="center"/>
          </w:tcPr>
          <w:p w14:paraId="6C6BD519" w14:textId="77777777" w:rsidR="001D5789" w:rsidRDefault="00000000">
            <w:pPr>
              <w:pStyle w:val="paragraph"/>
              <w:spacing w:before="0" w:beforeAutospacing="0" w:after="0" w:afterAutospacing="0"/>
              <w:jc w:val="center"/>
              <w:rPr>
                <w:rFonts w:ascii="Times New Roman" w:hAnsi="Times New Roman" w:cs="Times New Roman"/>
                <w:sz w:val="20"/>
                <w:szCs w:val="20"/>
              </w:rPr>
            </w:pPr>
            <w:r>
              <w:rPr>
                <w:rFonts w:ascii="Times New Roman" w:hAnsi="Times New Roman" w:cs="Times New Roman" w:hint="eastAsia"/>
                <w:sz w:val="20"/>
                <w:szCs w:val="20"/>
              </w:rPr>
              <w:t>超越市场不完美：垂直结构中的上游国企效率悖论</w:t>
            </w:r>
          </w:p>
        </w:tc>
        <w:tc>
          <w:tcPr>
            <w:tcW w:w="1972" w:type="dxa"/>
            <w:tcBorders>
              <w:top w:val="nil"/>
              <w:left w:val="nil"/>
              <w:bottom w:val="single" w:sz="8" w:space="0" w:color="auto"/>
              <w:right w:val="single" w:sz="8" w:space="0" w:color="auto"/>
            </w:tcBorders>
            <w:shd w:val="clear" w:color="auto" w:fill="auto"/>
            <w:vAlign w:val="center"/>
          </w:tcPr>
          <w:p w14:paraId="7FDB114C" w14:textId="77777777" w:rsidR="001D5789" w:rsidRDefault="00000000">
            <w:pPr>
              <w:pStyle w:val="paragraph"/>
              <w:spacing w:before="0" w:beforeAutospacing="0" w:after="0" w:afterAutospacing="0"/>
              <w:jc w:val="center"/>
              <w:rPr>
                <w:rFonts w:ascii="Times New Roman" w:hAnsi="Times New Roman" w:cs="Times New Roman"/>
                <w:sz w:val="20"/>
                <w:szCs w:val="20"/>
              </w:rPr>
            </w:pPr>
            <w:r>
              <w:rPr>
                <w:rFonts w:ascii="Times New Roman" w:hAnsi="Times New Roman" w:cs="Times New Roman" w:hint="eastAsia"/>
                <w:sz w:val="20"/>
                <w:szCs w:val="20"/>
              </w:rPr>
              <w:t>管理世界</w:t>
            </w:r>
          </w:p>
        </w:tc>
        <w:tc>
          <w:tcPr>
            <w:tcW w:w="1134" w:type="dxa"/>
            <w:tcBorders>
              <w:top w:val="nil"/>
              <w:left w:val="nil"/>
              <w:bottom w:val="single" w:sz="8" w:space="0" w:color="auto"/>
              <w:right w:val="single" w:sz="8" w:space="0" w:color="auto"/>
            </w:tcBorders>
            <w:shd w:val="clear" w:color="auto" w:fill="auto"/>
            <w:vAlign w:val="center"/>
          </w:tcPr>
          <w:p w14:paraId="12337C22" w14:textId="77777777" w:rsidR="001D5789" w:rsidRDefault="00000000">
            <w:pPr>
              <w:pStyle w:val="paragraph"/>
              <w:spacing w:before="0" w:beforeAutospacing="0" w:after="0" w:afterAutospacing="0"/>
              <w:jc w:val="center"/>
              <w:rPr>
                <w:rFonts w:ascii="Times New Roman" w:hAnsi="Times New Roman" w:cs="Times New Roman"/>
                <w:sz w:val="20"/>
                <w:szCs w:val="20"/>
              </w:rPr>
            </w:pPr>
            <w:r>
              <w:rPr>
                <w:rFonts w:ascii="Times New Roman" w:hAnsi="Times New Roman" w:cs="Times New Roman" w:hint="eastAsia"/>
                <w:sz w:val="20"/>
                <w:szCs w:val="20"/>
              </w:rPr>
              <w:t>2024.12</w:t>
            </w:r>
          </w:p>
        </w:tc>
        <w:tc>
          <w:tcPr>
            <w:tcW w:w="1559" w:type="dxa"/>
            <w:tcBorders>
              <w:top w:val="nil"/>
              <w:left w:val="nil"/>
              <w:bottom w:val="single" w:sz="8" w:space="0" w:color="auto"/>
              <w:right w:val="single" w:sz="8" w:space="0" w:color="auto"/>
            </w:tcBorders>
            <w:shd w:val="clear" w:color="auto" w:fill="auto"/>
            <w:vAlign w:val="center"/>
          </w:tcPr>
          <w:p w14:paraId="5C2DF100" w14:textId="77777777" w:rsidR="001D5789" w:rsidRDefault="00000000">
            <w:pPr>
              <w:pStyle w:val="paragraph"/>
              <w:spacing w:before="0" w:beforeAutospacing="0" w:after="0" w:afterAutospacing="0"/>
              <w:jc w:val="center"/>
              <w:rPr>
                <w:rFonts w:ascii="Times New Roman" w:hAnsi="Times New Roman" w:cs="Times New Roman"/>
                <w:sz w:val="20"/>
                <w:szCs w:val="20"/>
              </w:rPr>
            </w:pPr>
            <w:r>
              <w:rPr>
                <w:rFonts w:ascii="Times New Roman" w:hAnsi="Times New Roman" w:cs="Times New Roman" w:hint="eastAsia"/>
                <w:sz w:val="20"/>
                <w:szCs w:val="20"/>
              </w:rPr>
              <w:t>特别奖励</w:t>
            </w:r>
          </w:p>
        </w:tc>
        <w:tc>
          <w:tcPr>
            <w:tcW w:w="1430" w:type="dxa"/>
            <w:tcBorders>
              <w:top w:val="nil"/>
              <w:left w:val="nil"/>
              <w:bottom w:val="single" w:sz="8" w:space="0" w:color="auto"/>
              <w:right w:val="single" w:sz="8" w:space="0" w:color="auto"/>
            </w:tcBorders>
            <w:shd w:val="clear" w:color="auto" w:fill="auto"/>
            <w:vAlign w:val="center"/>
          </w:tcPr>
          <w:p w14:paraId="75C18196" w14:textId="77777777" w:rsidR="001D5789" w:rsidRDefault="00000000">
            <w:pPr>
              <w:pStyle w:val="paragraph"/>
              <w:spacing w:before="0" w:beforeAutospacing="0" w:after="0" w:afterAutospacing="0"/>
              <w:jc w:val="center"/>
              <w:rPr>
                <w:rFonts w:ascii="Times New Roman" w:hAnsi="Times New Roman" w:cs="Times New Roman"/>
                <w:sz w:val="20"/>
                <w:szCs w:val="20"/>
              </w:rPr>
            </w:pPr>
            <w:r>
              <w:rPr>
                <w:rFonts w:ascii="Times New Roman" w:hAnsi="Times New Roman" w:cs="Times New Roman" w:hint="eastAsia"/>
                <w:sz w:val="20"/>
                <w:szCs w:val="20"/>
              </w:rPr>
              <w:t>重点奖励一档</w:t>
            </w:r>
          </w:p>
        </w:tc>
        <w:tc>
          <w:tcPr>
            <w:tcW w:w="622" w:type="dxa"/>
            <w:tcBorders>
              <w:top w:val="nil"/>
              <w:left w:val="nil"/>
              <w:bottom w:val="single" w:sz="8" w:space="0" w:color="auto"/>
              <w:right w:val="single" w:sz="8" w:space="0" w:color="auto"/>
            </w:tcBorders>
            <w:vAlign w:val="center"/>
          </w:tcPr>
          <w:p w14:paraId="1B9556DF" w14:textId="77777777" w:rsidR="001D5789" w:rsidRDefault="00000000">
            <w:pPr>
              <w:pStyle w:val="paragraph"/>
              <w:spacing w:before="0" w:beforeAutospacing="0" w:after="0" w:afterAutospacing="0"/>
              <w:jc w:val="center"/>
              <w:rPr>
                <w:rFonts w:ascii="Times New Roman" w:hAnsi="Times New Roman" w:cs="Times New Roman"/>
                <w:sz w:val="20"/>
                <w:szCs w:val="20"/>
              </w:rPr>
            </w:pPr>
            <w:r>
              <w:rPr>
                <w:rFonts w:ascii="Times New Roman" w:hAnsi="Times New Roman" w:cs="Times New Roman" w:hint="eastAsia"/>
                <w:sz w:val="20"/>
                <w:szCs w:val="20"/>
              </w:rPr>
              <w:t>300</w:t>
            </w:r>
          </w:p>
        </w:tc>
      </w:tr>
      <w:tr w:rsidR="001D5789" w14:paraId="3362D4CA" w14:textId="77777777">
        <w:trPr>
          <w:trHeight w:val="540"/>
          <w:jc w:val="center"/>
        </w:trPr>
        <w:tc>
          <w:tcPr>
            <w:tcW w:w="691" w:type="dxa"/>
            <w:shd w:val="clear" w:color="auto" w:fill="auto"/>
            <w:vAlign w:val="center"/>
          </w:tcPr>
          <w:p w14:paraId="54F9889A"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42A56E90"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李姗姗</w:t>
            </w:r>
          </w:p>
        </w:tc>
        <w:tc>
          <w:tcPr>
            <w:tcW w:w="2281" w:type="dxa"/>
            <w:tcBorders>
              <w:top w:val="nil"/>
              <w:left w:val="nil"/>
              <w:bottom w:val="single" w:sz="8" w:space="0" w:color="auto"/>
              <w:right w:val="single" w:sz="8" w:space="0" w:color="auto"/>
            </w:tcBorders>
            <w:shd w:val="clear" w:color="auto" w:fill="auto"/>
            <w:vAlign w:val="center"/>
          </w:tcPr>
          <w:p w14:paraId="69A977FE"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 xml:space="preserve">Supply chain hoarding and contingent sourcing strategies in anticipation of price hikes and product shortages </w:t>
            </w:r>
          </w:p>
        </w:tc>
        <w:tc>
          <w:tcPr>
            <w:tcW w:w="1972" w:type="dxa"/>
            <w:tcBorders>
              <w:top w:val="nil"/>
              <w:left w:val="nil"/>
              <w:bottom w:val="single" w:sz="8" w:space="0" w:color="auto"/>
              <w:right w:val="single" w:sz="8" w:space="0" w:color="auto"/>
            </w:tcBorders>
            <w:shd w:val="clear" w:color="auto" w:fill="auto"/>
            <w:vAlign w:val="center"/>
          </w:tcPr>
          <w:p w14:paraId="18E166A8"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IISE Transactions</w:t>
            </w:r>
          </w:p>
        </w:tc>
        <w:tc>
          <w:tcPr>
            <w:tcW w:w="1134" w:type="dxa"/>
            <w:tcBorders>
              <w:top w:val="nil"/>
              <w:left w:val="nil"/>
              <w:bottom w:val="single" w:sz="8" w:space="0" w:color="auto"/>
              <w:right w:val="single" w:sz="8" w:space="0" w:color="auto"/>
            </w:tcBorders>
            <w:shd w:val="clear" w:color="auto" w:fill="auto"/>
            <w:vAlign w:val="center"/>
          </w:tcPr>
          <w:p w14:paraId="7E5BEE94"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2024.4</w:t>
            </w:r>
          </w:p>
        </w:tc>
        <w:tc>
          <w:tcPr>
            <w:tcW w:w="1559" w:type="dxa"/>
            <w:tcBorders>
              <w:top w:val="nil"/>
              <w:left w:val="nil"/>
              <w:bottom w:val="single" w:sz="8" w:space="0" w:color="auto"/>
              <w:right w:val="single" w:sz="8" w:space="0" w:color="auto"/>
            </w:tcBorders>
            <w:shd w:val="clear" w:color="auto" w:fill="auto"/>
            <w:vAlign w:val="center"/>
          </w:tcPr>
          <w:p w14:paraId="0A856165"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重点奖励二档</w:t>
            </w:r>
          </w:p>
        </w:tc>
        <w:tc>
          <w:tcPr>
            <w:tcW w:w="1430" w:type="dxa"/>
            <w:tcBorders>
              <w:top w:val="nil"/>
              <w:left w:val="nil"/>
              <w:bottom w:val="single" w:sz="8" w:space="0" w:color="auto"/>
              <w:right w:val="single" w:sz="8" w:space="0" w:color="auto"/>
            </w:tcBorders>
            <w:shd w:val="clear" w:color="auto" w:fill="auto"/>
            <w:vAlign w:val="center"/>
          </w:tcPr>
          <w:p w14:paraId="06B6749E" w14:textId="77777777" w:rsidR="001D5789" w:rsidRDefault="00000000">
            <w:pPr>
              <w:jc w:val="center"/>
              <w:rPr>
                <w:rFonts w:ascii="宋体" w:hAnsi="宋体" w:cs="宋体" w:hint="eastAsia"/>
                <w:kern w:val="0"/>
                <w:sz w:val="20"/>
                <w:szCs w:val="20"/>
              </w:rPr>
            </w:pPr>
            <w:r>
              <w:rPr>
                <w:rFonts w:hint="eastAsia"/>
                <w:sz w:val="20"/>
                <w:szCs w:val="20"/>
              </w:rPr>
              <w:t>重点奖励二档</w:t>
            </w:r>
          </w:p>
        </w:tc>
        <w:tc>
          <w:tcPr>
            <w:tcW w:w="622" w:type="dxa"/>
            <w:tcBorders>
              <w:top w:val="nil"/>
              <w:left w:val="nil"/>
              <w:bottom w:val="single" w:sz="8" w:space="0" w:color="auto"/>
              <w:right w:val="single" w:sz="8" w:space="0" w:color="auto"/>
            </w:tcBorders>
            <w:shd w:val="clear" w:color="auto" w:fill="auto"/>
            <w:vAlign w:val="center"/>
          </w:tcPr>
          <w:p w14:paraId="49AD47AB" w14:textId="77777777" w:rsidR="001D5789" w:rsidRDefault="00000000">
            <w:pPr>
              <w:jc w:val="center"/>
              <w:rPr>
                <w:sz w:val="20"/>
                <w:szCs w:val="20"/>
              </w:rPr>
            </w:pPr>
            <w:r>
              <w:rPr>
                <w:rFonts w:hint="eastAsia"/>
                <w:sz w:val="20"/>
                <w:szCs w:val="20"/>
              </w:rPr>
              <w:t>150</w:t>
            </w:r>
          </w:p>
        </w:tc>
      </w:tr>
      <w:tr w:rsidR="001D5789" w14:paraId="6CBC9A91" w14:textId="77777777">
        <w:trPr>
          <w:trHeight w:val="540"/>
          <w:jc w:val="center"/>
        </w:trPr>
        <w:tc>
          <w:tcPr>
            <w:tcW w:w="691" w:type="dxa"/>
            <w:shd w:val="clear" w:color="auto" w:fill="auto"/>
            <w:vAlign w:val="center"/>
          </w:tcPr>
          <w:p w14:paraId="3F298D51"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08098FDA" w14:textId="77777777" w:rsidR="001D5789" w:rsidRDefault="00000000">
            <w:pPr>
              <w:jc w:val="center"/>
              <w:rPr>
                <w:sz w:val="20"/>
                <w:szCs w:val="20"/>
              </w:rPr>
            </w:pPr>
            <w:r>
              <w:rPr>
                <w:rFonts w:hint="eastAsia"/>
                <w:sz w:val="20"/>
                <w:szCs w:val="20"/>
              </w:rPr>
              <w:t>刘骅</w:t>
            </w:r>
          </w:p>
        </w:tc>
        <w:tc>
          <w:tcPr>
            <w:tcW w:w="2281" w:type="dxa"/>
            <w:tcBorders>
              <w:top w:val="nil"/>
              <w:left w:val="nil"/>
              <w:bottom w:val="single" w:sz="8" w:space="0" w:color="auto"/>
              <w:right w:val="single" w:sz="8" w:space="0" w:color="auto"/>
            </w:tcBorders>
            <w:shd w:val="clear" w:color="auto" w:fill="auto"/>
            <w:vAlign w:val="center"/>
          </w:tcPr>
          <w:p w14:paraId="71E043F5" w14:textId="77777777" w:rsidR="001D5789" w:rsidRDefault="00000000">
            <w:pPr>
              <w:pStyle w:val="paragraph"/>
              <w:spacing w:before="0" w:beforeAutospacing="0" w:after="0" w:afterAutospacing="0"/>
              <w:jc w:val="center"/>
              <w:rPr>
                <w:rFonts w:hint="eastAsia"/>
                <w:sz w:val="20"/>
                <w:szCs w:val="20"/>
              </w:rPr>
            </w:pPr>
            <w:r>
              <w:rPr>
                <w:rFonts w:ascii="Times New Roman" w:hAnsi="Times New Roman" w:cs="Times New Roman" w:hint="eastAsia"/>
                <w:sz w:val="20"/>
                <w:szCs w:val="20"/>
              </w:rPr>
              <w:t>数字化何以赋能财政政策提质增效——以地方财政支出效率为主线的分析</w:t>
            </w:r>
          </w:p>
        </w:tc>
        <w:tc>
          <w:tcPr>
            <w:tcW w:w="1972" w:type="dxa"/>
            <w:tcBorders>
              <w:top w:val="nil"/>
              <w:left w:val="nil"/>
              <w:bottom w:val="single" w:sz="8" w:space="0" w:color="auto"/>
              <w:right w:val="single" w:sz="8" w:space="0" w:color="auto"/>
            </w:tcBorders>
            <w:shd w:val="clear" w:color="auto" w:fill="auto"/>
            <w:vAlign w:val="center"/>
          </w:tcPr>
          <w:p w14:paraId="439BFCD3" w14:textId="77777777" w:rsidR="001D5789" w:rsidRDefault="00000000">
            <w:pPr>
              <w:pStyle w:val="paragraph"/>
              <w:spacing w:before="0" w:beforeAutospacing="0" w:after="0" w:afterAutospacing="0"/>
              <w:jc w:val="center"/>
              <w:rPr>
                <w:rFonts w:hint="eastAsia"/>
                <w:sz w:val="20"/>
                <w:szCs w:val="20"/>
              </w:rPr>
            </w:pPr>
            <w:r>
              <w:rPr>
                <w:rFonts w:ascii="Times New Roman" w:hAnsi="Times New Roman" w:cs="Times New Roman" w:hint="eastAsia"/>
                <w:sz w:val="20"/>
                <w:szCs w:val="20"/>
              </w:rPr>
              <w:t>江海学刊</w:t>
            </w:r>
          </w:p>
        </w:tc>
        <w:tc>
          <w:tcPr>
            <w:tcW w:w="1134" w:type="dxa"/>
            <w:tcBorders>
              <w:top w:val="nil"/>
              <w:left w:val="nil"/>
              <w:bottom w:val="single" w:sz="8" w:space="0" w:color="auto"/>
              <w:right w:val="single" w:sz="8" w:space="0" w:color="auto"/>
            </w:tcBorders>
            <w:shd w:val="clear" w:color="auto" w:fill="auto"/>
            <w:vAlign w:val="center"/>
          </w:tcPr>
          <w:p w14:paraId="523EF701"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2024.3</w:t>
            </w:r>
          </w:p>
        </w:tc>
        <w:tc>
          <w:tcPr>
            <w:tcW w:w="1559" w:type="dxa"/>
            <w:tcBorders>
              <w:top w:val="nil"/>
              <w:left w:val="nil"/>
              <w:bottom w:val="single" w:sz="8" w:space="0" w:color="auto"/>
              <w:right w:val="single" w:sz="8" w:space="0" w:color="auto"/>
            </w:tcBorders>
            <w:shd w:val="clear" w:color="auto" w:fill="auto"/>
            <w:vAlign w:val="center"/>
          </w:tcPr>
          <w:p w14:paraId="5496BEB9"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一般奖励</w:t>
            </w:r>
          </w:p>
        </w:tc>
        <w:tc>
          <w:tcPr>
            <w:tcW w:w="1430" w:type="dxa"/>
            <w:tcBorders>
              <w:top w:val="nil"/>
              <w:left w:val="nil"/>
              <w:bottom w:val="single" w:sz="8" w:space="0" w:color="auto"/>
              <w:right w:val="single" w:sz="8" w:space="0" w:color="auto"/>
            </w:tcBorders>
            <w:shd w:val="clear" w:color="auto" w:fill="auto"/>
            <w:vAlign w:val="center"/>
          </w:tcPr>
          <w:p w14:paraId="771C5D8F" w14:textId="77777777" w:rsidR="001D5789" w:rsidRDefault="00000000">
            <w:pPr>
              <w:jc w:val="center"/>
              <w:rPr>
                <w:rFonts w:ascii="宋体" w:hAnsi="宋体" w:cs="宋体" w:hint="eastAsia"/>
                <w:kern w:val="0"/>
                <w:sz w:val="20"/>
                <w:szCs w:val="20"/>
              </w:rPr>
            </w:pPr>
            <w:r>
              <w:rPr>
                <w:rFonts w:ascii="宋体" w:hAnsi="宋体" w:cs="宋体" w:hint="eastAsia"/>
                <w:kern w:val="0"/>
                <w:sz w:val="20"/>
                <w:szCs w:val="20"/>
              </w:rPr>
              <w:t>重点奖励二档</w:t>
            </w:r>
          </w:p>
        </w:tc>
        <w:tc>
          <w:tcPr>
            <w:tcW w:w="622" w:type="dxa"/>
            <w:tcBorders>
              <w:top w:val="nil"/>
              <w:left w:val="nil"/>
              <w:bottom w:val="single" w:sz="8" w:space="0" w:color="auto"/>
              <w:right w:val="single" w:sz="8" w:space="0" w:color="auto"/>
            </w:tcBorders>
            <w:vAlign w:val="center"/>
          </w:tcPr>
          <w:p w14:paraId="163E3D26" w14:textId="77777777" w:rsidR="001D5789" w:rsidRDefault="00000000">
            <w:pPr>
              <w:jc w:val="center"/>
              <w:rPr>
                <w:sz w:val="20"/>
                <w:szCs w:val="20"/>
              </w:rPr>
            </w:pPr>
            <w:r>
              <w:rPr>
                <w:rFonts w:hint="eastAsia"/>
                <w:sz w:val="20"/>
                <w:szCs w:val="20"/>
              </w:rPr>
              <w:t>150</w:t>
            </w:r>
          </w:p>
        </w:tc>
      </w:tr>
      <w:tr w:rsidR="001D5789" w14:paraId="3166CEF9" w14:textId="77777777">
        <w:trPr>
          <w:trHeight w:val="540"/>
          <w:jc w:val="center"/>
        </w:trPr>
        <w:tc>
          <w:tcPr>
            <w:tcW w:w="691" w:type="dxa"/>
            <w:shd w:val="clear" w:color="auto" w:fill="auto"/>
            <w:vAlign w:val="center"/>
          </w:tcPr>
          <w:p w14:paraId="1A829C9F"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1FBF41A0" w14:textId="77777777" w:rsidR="001D5789" w:rsidRDefault="00000000">
            <w:pPr>
              <w:jc w:val="center"/>
              <w:rPr>
                <w:sz w:val="20"/>
                <w:szCs w:val="20"/>
              </w:rPr>
            </w:pPr>
            <w:r>
              <w:rPr>
                <w:rFonts w:hint="eastAsia"/>
                <w:sz w:val="20"/>
                <w:szCs w:val="20"/>
              </w:rPr>
              <w:t>刘莉</w:t>
            </w:r>
          </w:p>
        </w:tc>
        <w:tc>
          <w:tcPr>
            <w:tcW w:w="2281" w:type="dxa"/>
            <w:tcBorders>
              <w:top w:val="nil"/>
              <w:left w:val="nil"/>
              <w:bottom w:val="single" w:sz="8" w:space="0" w:color="auto"/>
              <w:right w:val="single" w:sz="8" w:space="0" w:color="auto"/>
            </w:tcBorders>
            <w:shd w:val="clear" w:color="auto" w:fill="auto"/>
            <w:vAlign w:val="center"/>
          </w:tcPr>
          <w:p w14:paraId="07456401"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基于时变稳健加权最小二乘法的股市收益率预测</w:t>
            </w:r>
          </w:p>
        </w:tc>
        <w:tc>
          <w:tcPr>
            <w:tcW w:w="1972" w:type="dxa"/>
            <w:tcBorders>
              <w:top w:val="nil"/>
              <w:left w:val="nil"/>
              <w:bottom w:val="single" w:sz="8" w:space="0" w:color="auto"/>
              <w:right w:val="single" w:sz="8" w:space="0" w:color="auto"/>
            </w:tcBorders>
            <w:shd w:val="clear" w:color="auto" w:fill="auto"/>
            <w:vAlign w:val="center"/>
          </w:tcPr>
          <w:p w14:paraId="0C1A3BC7"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管理科学学报</w:t>
            </w:r>
          </w:p>
        </w:tc>
        <w:tc>
          <w:tcPr>
            <w:tcW w:w="1134" w:type="dxa"/>
            <w:tcBorders>
              <w:top w:val="nil"/>
              <w:left w:val="nil"/>
              <w:bottom w:val="single" w:sz="8" w:space="0" w:color="auto"/>
              <w:right w:val="single" w:sz="8" w:space="0" w:color="auto"/>
            </w:tcBorders>
            <w:shd w:val="clear" w:color="auto" w:fill="auto"/>
            <w:vAlign w:val="center"/>
          </w:tcPr>
          <w:p w14:paraId="65740AB9"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2024.1</w:t>
            </w:r>
          </w:p>
        </w:tc>
        <w:tc>
          <w:tcPr>
            <w:tcW w:w="1559" w:type="dxa"/>
            <w:tcBorders>
              <w:top w:val="nil"/>
              <w:left w:val="nil"/>
              <w:bottom w:val="single" w:sz="8" w:space="0" w:color="auto"/>
              <w:right w:val="single" w:sz="8" w:space="0" w:color="auto"/>
            </w:tcBorders>
            <w:shd w:val="clear" w:color="auto" w:fill="auto"/>
            <w:vAlign w:val="center"/>
          </w:tcPr>
          <w:p w14:paraId="2FCC3559"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重点奖励一档</w:t>
            </w:r>
          </w:p>
        </w:tc>
        <w:tc>
          <w:tcPr>
            <w:tcW w:w="1430" w:type="dxa"/>
            <w:tcBorders>
              <w:top w:val="nil"/>
              <w:left w:val="nil"/>
              <w:bottom w:val="single" w:sz="8" w:space="0" w:color="auto"/>
              <w:right w:val="single" w:sz="8" w:space="0" w:color="auto"/>
            </w:tcBorders>
            <w:shd w:val="clear" w:color="auto" w:fill="auto"/>
            <w:vAlign w:val="center"/>
          </w:tcPr>
          <w:p w14:paraId="2961B6DC" w14:textId="77777777" w:rsidR="001D5789" w:rsidRDefault="00000000">
            <w:pPr>
              <w:jc w:val="center"/>
              <w:rPr>
                <w:rFonts w:ascii="宋体" w:hAnsi="宋体" w:cs="宋体" w:hint="eastAsia"/>
                <w:kern w:val="0"/>
                <w:sz w:val="20"/>
                <w:szCs w:val="20"/>
              </w:rPr>
            </w:pPr>
            <w:r>
              <w:rPr>
                <w:rFonts w:ascii="宋体" w:hAnsi="宋体" w:cs="宋体" w:hint="eastAsia"/>
                <w:kern w:val="0"/>
                <w:sz w:val="20"/>
                <w:szCs w:val="20"/>
              </w:rPr>
              <w:t>重点奖励二档</w:t>
            </w:r>
          </w:p>
        </w:tc>
        <w:tc>
          <w:tcPr>
            <w:tcW w:w="622" w:type="dxa"/>
            <w:tcBorders>
              <w:top w:val="nil"/>
              <w:left w:val="nil"/>
              <w:bottom w:val="single" w:sz="8" w:space="0" w:color="auto"/>
              <w:right w:val="single" w:sz="8" w:space="0" w:color="auto"/>
            </w:tcBorders>
            <w:vAlign w:val="center"/>
          </w:tcPr>
          <w:p w14:paraId="24B0E5A6" w14:textId="77777777" w:rsidR="001D5789" w:rsidRDefault="00000000">
            <w:pPr>
              <w:jc w:val="center"/>
              <w:rPr>
                <w:sz w:val="20"/>
                <w:szCs w:val="20"/>
              </w:rPr>
            </w:pPr>
            <w:r>
              <w:rPr>
                <w:rFonts w:hint="eastAsia"/>
                <w:sz w:val="20"/>
                <w:szCs w:val="20"/>
              </w:rPr>
              <w:t>150</w:t>
            </w:r>
          </w:p>
        </w:tc>
      </w:tr>
      <w:tr w:rsidR="001D5789" w14:paraId="4E9B21B4" w14:textId="77777777">
        <w:trPr>
          <w:trHeight w:val="540"/>
          <w:jc w:val="center"/>
        </w:trPr>
        <w:tc>
          <w:tcPr>
            <w:tcW w:w="691" w:type="dxa"/>
            <w:shd w:val="clear" w:color="auto" w:fill="auto"/>
            <w:vAlign w:val="center"/>
          </w:tcPr>
          <w:p w14:paraId="501EECBD"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4D6CF709"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杨光艺</w:t>
            </w:r>
          </w:p>
        </w:tc>
        <w:tc>
          <w:tcPr>
            <w:tcW w:w="2281" w:type="dxa"/>
            <w:tcBorders>
              <w:top w:val="nil"/>
              <w:left w:val="nil"/>
              <w:bottom w:val="single" w:sz="8" w:space="0" w:color="auto"/>
              <w:right w:val="single" w:sz="8" w:space="0" w:color="auto"/>
            </w:tcBorders>
            <w:shd w:val="clear" w:color="auto" w:fill="auto"/>
            <w:vAlign w:val="center"/>
          </w:tcPr>
          <w:p w14:paraId="684DEF15"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一致有效的预测回归方法的构建及其在中国市场上的应用</w:t>
            </w:r>
          </w:p>
        </w:tc>
        <w:tc>
          <w:tcPr>
            <w:tcW w:w="1972" w:type="dxa"/>
            <w:tcBorders>
              <w:top w:val="nil"/>
              <w:left w:val="nil"/>
              <w:bottom w:val="single" w:sz="8" w:space="0" w:color="auto"/>
              <w:right w:val="single" w:sz="8" w:space="0" w:color="auto"/>
            </w:tcBorders>
            <w:shd w:val="clear" w:color="auto" w:fill="auto"/>
            <w:vAlign w:val="center"/>
          </w:tcPr>
          <w:p w14:paraId="10D9D82A"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数理统计与管理</w:t>
            </w:r>
          </w:p>
        </w:tc>
        <w:tc>
          <w:tcPr>
            <w:tcW w:w="1134" w:type="dxa"/>
            <w:tcBorders>
              <w:top w:val="nil"/>
              <w:left w:val="nil"/>
              <w:bottom w:val="single" w:sz="8" w:space="0" w:color="auto"/>
              <w:right w:val="single" w:sz="8" w:space="0" w:color="auto"/>
            </w:tcBorders>
            <w:shd w:val="clear" w:color="auto" w:fill="auto"/>
            <w:vAlign w:val="center"/>
          </w:tcPr>
          <w:p w14:paraId="10468D71"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2024.4</w:t>
            </w:r>
          </w:p>
        </w:tc>
        <w:tc>
          <w:tcPr>
            <w:tcW w:w="1559" w:type="dxa"/>
            <w:tcBorders>
              <w:top w:val="nil"/>
              <w:left w:val="nil"/>
              <w:bottom w:val="single" w:sz="8" w:space="0" w:color="auto"/>
              <w:right w:val="single" w:sz="8" w:space="0" w:color="auto"/>
            </w:tcBorders>
            <w:shd w:val="clear" w:color="auto" w:fill="auto"/>
            <w:vAlign w:val="center"/>
          </w:tcPr>
          <w:p w14:paraId="7DACD4C8"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一般奖励</w:t>
            </w:r>
          </w:p>
        </w:tc>
        <w:tc>
          <w:tcPr>
            <w:tcW w:w="1430" w:type="dxa"/>
            <w:tcBorders>
              <w:top w:val="nil"/>
              <w:left w:val="nil"/>
              <w:bottom w:val="single" w:sz="8" w:space="0" w:color="auto"/>
              <w:right w:val="single" w:sz="8" w:space="0" w:color="auto"/>
            </w:tcBorders>
            <w:shd w:val="clear" w:color="auto" w:fill="auto"/>
            <w:vAlign w:val="center"/>
          </w:tcPr>
          <w:p w14:paraId="48975AB6" w14:textId="77777777" w:rsidR="001D5789" w:rsidRDefault="00000000">
            <w:pPr>
              <w:jc w:val="center"/>
              <w:rPr>
                <w:rFonts w:ascii="宋体" w:hAnsi="宋体" w:cs="宋体" w:hint="eastAsia"/>
                <w:kern w:val="0"/>
                <w:sz w:val="20"/>
                <w:szCs w:val="20"/>
              </w:rPr>
            </w:pPr>
            <w:r>
              <w:rPr>
                <w:rFonts w:hint="eastAsia"/>
                <w:sz w:val="20"/>
                <w:szCs w:val="20"/>
              </w:rPr>
              <w:t>重点奖励二档</w:t>
            </w:r>
          </w:p>
        </w:tc>
        <w:tc>
          <w:tcPr>
            <w:tcW w:w="622" w:type="dxa"/>
            <w:tcBorders>
              <w:top w:val="nil"/>
              <w:left w:val="nil"/>
              <w:bottom w:val="single" w:sz="8" w:space="0" w:color="auto"/>
              <w:right w:val="single" w:sz="8" w:space="0" w:color="auto"/>
            </w:tcBorders>
            <w:vAlign w:val="center"/>
          </w:tcPr>
          <w:p w14:paraId="717FCAFC" w14:textId="77777777" w:rsidR="001D5789" w:rsidRDefault="00000000">
            <w:pPr>
              <w:jc w:val="center"/>
              <w:rPr>
                <w:sz w:val="20"/>
                <w:szCs w:val="20"/>
              </w:rPr>
            </w:pPr>
            <w:r>
              <w:rPr>
                <w:rFonts w:ascii="Times New Roman" w:hAnsi="Times New Roman" w:cs="宋体" w:hint="eastAsia"/>
                <w:kern w:val="0"/>
                <w:sz w:val="20"/>
                <w:szCs w:val="20"/>
              </w:rPr>
              <w:t>150</w:t>
            </w:r>
          </w:p>
        </w:tc>
      </w:tr>
      <w:tr w:rsidR="001D5789" w14:paraId="0F2019B6" w14:textId="77777777">
        <w:trPr>
          <w:trHeight w:val="540"/>
          <w:jc w:val="center"/>
        </w:trPr>
        <w:tc>
          <w:tcPr>
            <w:tcW w:w="691" w:type="dxa"/>
            <w:shd w:val="clear" w:color="auto" w:fill="auto"/>
            <w:vAlign w:val="center"/>
          </w:tcPr>
          <w:p w14:paraId="3BDEFD44"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74A6E9A6" w14:textId="77777777" w:rsidR="001D5789" w:rsidRDefault="00000000">
            <w:pPr>
              <w:pStyle w:val="paragraph"/>
              <w:spacing w:before="0" w:beforeAutospacing="0" w:after="0" w:afterAutospacing="0"/>
              <w:jc w:val="both"/>
              <w:rPr>
                <w:rFonts w:hint="eastAsia"/>
                <w:sz w:val="20"/>
                <w:szCs w:val="20"/>
              </w:rPr>
            </w:pPr>
            <w:r>
              <w:rPr>
                <w:rFonts w:hint="eastAsia"/>
                <w:sz w:val="20"/>
                <w:szCs w:val="20"/>
              </w:rPr>
              <w:t>杨源源</w:t>
            </w:r>
          </w:p>
        </w:tc>
        <w:tc>
          <w:tcPr>
            <w:tcW w:w="2281" w:type="dxa"/>
            <w:tcBorders>
              <w:top w:val="nil"/>
              <w:left w:val="nil"/>
              <w:bottom w:val="single" w:sz="8" w:space="0" w:color="auto"/>
              <w:right w:val="single" w:sz="8" w:space="0" w:color="auto"/>
            </w:tcBorders>
            <w:shd w:val="clear" w:color="auto" w:fill="auto"/>
            <w:vAlign w:val="center"/>
          </w:tcPr>
          <w:p w14:paraId="425E7E3D"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中国人口与技术进步变化对利率演化的影响研究</w:t>
            </w:r>
          </w:p>
        </w:tc>
        <w:tc>
          <w:tcPr>
            <w:tcW w:w="1972" w:type="dxa"/>
            <w:tcBorders>
              <w:top w:val="nil"/>
              <w:left w:val="nil"/>
              <w:bottom w:val="single" w:sz="8" w:space="0" w:color="auto"/>
              <w:right w:val="single" w:sz="8" w:space="0" w:color="auto"/>
            </w:tcBorders>
            <w:shd w:val="clear" w:color="auto" w:fill="auto"/>
            <w:vAlign w:val="center"/>
          </w:tcPr>
          <w:p w14:paraId="3E1DCA98"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中国软科学</w:t>
            </w:r>
          </w:p>
        </w:tc>
        <w:tc>
          <w:tcPr>
            <w:tcW w:w="1134" w:type="dxa"/>
            <w:tcBorders>
              <w:top w:val="nil"/>
              <w:left w:val="nil"/>
              <w:bottom w:val="single" w:sz="8" w:space="0" w:color="auto"/>
              <w:right w:val="single" w:sz="8" w:space="0" w:color="auto"/>
            </w:tcBorders>
            <w:shd w:val="clear" w:color="auto" w:fill="auto"/>
            <w:vAlign w:val="center"/>
          </w:tcPr>
          <w:p w14:paraId="17F1FA4B"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2024.7</w:t>
            </w:r>
          </w:p>
        </w:tc>
        <w:tc>
          <w:tcPr>
            <w:tcW w:w="1559" w:type="dxa"/>
            <w:tcBorders>
              <w:top w:val="nil"/>
              <w:left w:val="nil"/>
              <w:bottom w:val="single" w:sz="8" w:space="0" w:color="auto"/>
              <w:right w:val="single" w:sz="8" w:space="0" w:color="auto"/>
            </w:tcBorders>
            <w:shd w:val="clear" w:color="auto" w:fill="auto"/>
            <w:vAlign w:val="center"/>
          </w:tcPr>
          <w:p w14:paraId="391BD741"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重点奖励二档</w:t>
            </w:r>
          </w:p>
        </w:tc>
        <w:tc>
          <w:tcPr>
            <w:tcW w:w="1430" w:type="dxa"/>
            <w:tcBorders>
              <w:top w:val="nil"/>
              <w:left w:val="nil"/>
              <w:bottom w:val="single" w:sz="8" w:space="0" w:color="auto"/>
              <w:right w:val="single" w:sz="8" w:space="0" w:color="auto"/>
            </w:tcBorders>
            <w:shd w:val="clear" w:color="auto" w:fill="auto"/>
            <w:vAlign w:val="center"/>
          </w:tcPr>
          <w:p w14:paraId="17C75B2C"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重点奖励二档</w:t>
            </w:r>
          </w:p>
        </w:tc>
        <w:tc>
          <w:tcPr>
            <w:tcW w:w="622" w:type="dxa"/>
            <w:tcBorders>
              <w:top w:val="nil"/>
              <w:left w:val="nil"/>
              <w:bottom w:val="single" w:sz="8" w:space="0" w:color="auto"/>
              <w:right w:val="single" w:sz="8" w:space="0" w:color="auto"/>
            </w:tcBorders>
            <w:vAlign w:val="center"/>
          </w:tcPr>
          <w:p w14:paraId="560168D8" w14:textId="77777777" w:rsidR="001D5789" w:rsidRDefault="00000000">
            <w:pPr>
              <w:jc w:val="center"/>
              <w:rPr>
                <w:sz w:val="20"/>
                <w:szCs w:val="20"/>
              </w:rPr>
            </w:pPr>
            <w:r>
              <w:rPr>
                <w:rFonts w:hint="eastAsia"/>
                <w:sz w:val="20"/>
                <w:szCs w:val="20"/>
              </w:rPr>
              <w:t>150</w:t>
            </w:r>
          </w:p>
        </w:tc>
      </w:tr>
      <w:tr w:rsidR="001D5789" w14:paraId="40C0EC5A" w14:textId="77777777">
        <w:trPr>
          <w:trHeight w:val="540"/>
          <w:jc w:val="center"/>
        </w:trPr>
        <w:tc>
          <w:tcPr>
            <w:tcW w:w="691" w:type="dxa"/>
            <w:shd w:val="clear" w:color="auto" w:fill="auto"/>
            <w:vAlign w:val="center"/>
          </w:tcPr>
          <w:p w14:paraId="3040FA8F"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47D916CA" w14:textId="77777777" w:rsidR="001D5789" w:rsidRDefault="00000000">
            <w:pPr>
              <w:pStyle w:val="paragraph"/>
              <w:spacing w:before="0" w:beforeAutospacing="0" w:after="0" w:afterAutospacing="0"/>
              <w:jc w:val="center"/>
              <w:rPr>
                <w:rFonts w:hint="eastAsia"/>
                <w:sz w:val="20"/>
                <w:szCs w:val="20"/>
              </w:rPr>
            </w:pPr>
            <w:proofErr w:type="gramStart"/>
            <w:r>
              <w:rPr>
                <w:rFonts w:hint="eastAsia"/>
                <w:sz w:val="20"/>
                <w:szCs w:val="20"/>
              </w:rPr>
              <w:t>安蕾</w:t>
            </w:r>
            <w:proofErr w:type="gramEnd"/>
            <w:r>
              <w:rPr>
                <w:rFonts w:hint="eastAsia"/>
                <w:sz w:val="20"/>
                <w:szCs w:val="20"/>
              </w:rPr>
              <w:t xml:space="preserve"> </w:t>
            </w:r>
          </w:p>
        </w:tc>
        <w:tc>
          <w:tcPr>
            <w:tcW w:w="2281" w:type="dxa"/>
            <w:tcBorders>
              <w:top w:val="nil"/>
              <w:left w:val="nil"/>
              <w:bottom w:val="single" w:sz="8" w:space="0" w:color="auto"/>
              <w:right w:val="single" w:sz="8" w:space="0" w:color="auto"/>
            </w:tcBorders>
            <w:shd w:val="clear" w:color="auto" w:fill="auto"/>
            <w:vAlign w:val="center"/>
          </w:tcPr>
          <w:p w14:paraId="7C0962D8" w14:textId="77777777" w:rsidR="001D5789" w:rsidRDefault="00000000">
            <w:pPr>
              <w:jc w:val="center"/>
              <w:rPr>
                <w:sz w:val="20"/>
                <w:szCs w:val="20"/>
              </w:rPr>
            </w:pPr>
            <w:r>
              <w:rPr>
                <w:rFonts w:ascii="Times New Roman" w:hAnsi="Times New Roman" w:hint="eastAsia"/>
                <w:sz w:val="20"/>
                <w:szCs w:val="20"/>
              </w:rPr>
              <w:t>跨境银行网络关联特征的出口促进效应：理论机制与实证研究</w:t>
            </w:r>
          </w:p>
        </w:tc>
        <w:tc>
          <w:tcPr>
            <w:tcW w:w="1972" w:type="dxa"/>
            <w:tcBorders>
              <w:top w:val="nil"/>
              <w:left w:val="nil"/>
              <w:bottom w:val="single" w:sz="8" w:space="0" w:color="auto"/>
              <w:right w:val="single" w:sz="8" w:space="0" w:color="auto"/>
            </w:tcBorders>
            <w:shd w:val="clear" w:color="auto" w:fill="auto"/>
            <w:vAlign w:val="center"/>
          </w:tcPr>
          <w:p w14:paraId="0F220483" w14:textId="77777777" w:rsidR="001D5789" w:rsidRDefault="00000000">
            <w:pPr>
              <w:jc w:val="center"/>
              <w:rPr>
                <w:sz w:val="20"/>
                <w:szCs w:val="20"/>
              </w:rPr>
            </w:pPr>
            <w:r>
              <w:rPr>
                <w:rFonts w:ascii="Times New Roman" w:hAnsi="Times New Roman" w:hint="eastAsia"/>
                <w:sz w:val="20"/>
                <w:szCs w:val="20"/>
              </w:rPr>
              <w:t>国际金融研究</w:t>
            </w:r>
          </w:p>
        </w:tc>
        <w:tc>
          <w:tcPr>
            <w:tcW w:w="1134" w:type="dxa"/>
            <w:tcBorders>
              <w:top w:val="nil"/>
              <w:left w:val="nil"/>
              <w:bottom w:val="single" w:sz="8" w:space="0" w:color="auto"/>
              <w:right w:val="single" w:sz="8" w:space="0" w:color="auto"/>
            </w:tcBorders>
            <w:shd w:val="clear" w:color="auto" w:fill="auto"/>
            <w:vAlign w:val="center"/>
          </w:tcPr>
          <w:p w14:paraId="2713DBCD" w14:textId="77777777" w:rsidR="001D5789" w:rsidRDefault="00000000">
            <w:pPr>
              <w:jc w:val="center"/>
              <w:rPr>
                <w:sz w:val="20"/>
                <w:szCs w:val="20"/>
              </w:rPr>
            </w:pPr>
            <w:r>
              <w:rPr>
                <w:rFonts w:ascii="Times New Roman" w:hAnsi="Times New Roman" w:hint="eastAsia"/>
                <w:sz w:val="20"/>
                <w:szCs w:val="20"/>
              </w:rPr>
              <w:t>2024.11</w:t>
            </w:r>
          </w:p>
        </w:tc>
        <w:tc>
          <w:tcPr>
            <w:tcW w:w="1559" w:type="dxa"/>
            <w:tcBorders>
              <w:top w:val="nil"/>
              <w:left w:val="nil"/>
              <w:bottom w:val="single" w:sz="8" w:space="0" w:color="auto"/>
              <w:right w:val="single" w:sz="8" w:space="0" w:color="auto"/>
            </w:tcBorders>
            <w:shd w:val="clear" w:color="auto" w:fill="auto"/>
            <w:vAlign w:val="center"/>
          </w:tcPr>
          <w:p w14:paraId="3FE40284" w14:textId="77777777" w:rsidR="001D5789" w:rsidRDefault="00000000">
            <w:pPr>
              <w:jc w:val="center"/>
              <w:rPr>
                <w:sz w:val="20"/>
                <w:szCs w:val="20"/>
              </w:rPr>
            </w:pPr>
            <w:r>
              <w:rPr>
                <w:rFonts w:ascii="Times New Roman" w:hAnsi="Times New Roman" w:hint="eastAsia"/>
                <w:sz w:val="20"/>
                <w:szCs w:val="20"/>
              </w:rPr>
              <w:t>重点奖励三档</w:t>
            </w:r>
          </w:p>
        </w:tc>
        <w:tc>
          <w:tcPr>
            <w:tcW w:w="1430" w:type="dxa"/>
            <w:tcBorders>
              <w:top w:val="nil"/>
              <w:left w:val="nil"/>
              <w:bottom w:val="single" w:sz="8" w:space="0" w:color="auto"/>
              <w:right w:val="single" w:sz="8" w:space="0" w:color="auto"/>
            </w:tcBorders>
            <w:shd w:val="clear" w:color="auto" w:fill="auto"/>
            <w:vAlign w:val="center"/>
          </w:tcPr>
          <w:p w14:paraId="4C2EC3A0" w14:textId="77777777" w:rsidR="001D5789" w:rsidRDefault="00000000">
            <w:pPr>
              <w:jc w:val="center"/>
              <w:rPr>
                <w:sz w:val="20"/>
                <w:szCs w:val="20"/>
              </w:rPr>
            </w:pPr>
            <w:r>
              <w:rPr>
                <w:rFonts w:ascii="Times New Roman" w:hAnsi="Times New Roman" w:hint="eastAsia"/>
                <w:sz w:val="20"/>
                <w:szCs w:val="20"/>
              </w:rPr>
              <w:t>重点奖励三档</w:t>
            </w:r>
          </w:p>
        </w:tc>
        <w:tc>
          <w:tcPr>
            <w:tcW w:w="622" w:type="dxa"/>
            <w:tcBorders>
              <w:top w:val="nil"/>
              <w:left w:val="nil"/>
              <w:bottom w:val="single" w:sz="8" w:space="0" w:color="auto"/>
              <w:right w:val="single" w:sz="8" w:space="0" w:color="auto"/>
            </w:tcBorders>
            <w:vAlign w:val="center"/>
          </w:tcPr>
          <w:p w14:paraId="39139ED4" w14:textId="77777777" w:rsidR="001D5789" w:rsidRDefault="00000000">
            <w:pPr>
              <w:jc w:val="center"/>
              <w:rPr>
                <w:sz w:val="20"/>
                <w:szCs w:val="20"/>
              </w:rPr>
            </w:pPr>
            <w:r>
              <w:rPr>
                <w:rFonts w:hint="eastAsia"/>
                <w:sz w:val="20"/>
                <w:szCs w:val="20"/>
              </w:rPr>
              <w:t>50</w:t>
            </w:r>
          </w:p>
        </w:tc>
      </w:tr>
      <w:tr w:rsidR="001D5789" w14:paraId="06741910" w14:textId="77777777">
        <w:trPr>
          <w:trHeight w:val="540"/>
          <w:jc w:val="center"/>
        </w:trPr>
        <w:tc>
          <w:tcPr>
            <w:tcW w:w="691" w:type="dxa"/>
            <w:shd w:val="clear" w:color="auto" w:fill="auto"/>
            <w:vAlign w:val="center"/>
          </w:tcPr>
          <w:p w14:paraId="44382185"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386AC994" w14:textId="77777777" w:rsidR="001D5789" w:rsidRDefault="00000000">
            <w:pPr>
              <w:jc w:val="center"/>
              <w:rPr>
                <w:sz w:val="20"/>
                <w:szCs w:val="20"/>
              </w:rPr>
            </w:pPr>
            <w:r>
              <w:rPr>
                <w:rFonts w:ascii="Times New Roman" w:hAnsi="Times New Roman" w:hint="eastAsia"/>
                <w:sz w:val="20"/>
                <w:szCs w:val="20"/>
              </w:rPr>
              <w:t>谷政</w:t>
            </w:r>
          </w:p>
        </w:tc>
        <w:tc>
          <w:tcPr>
            <w:tcW w:w="2281" w:type="dxa"/>
            <w:tcBorders>
              <w:top w:val="nil"/>
              <w:left w:val="nil"/>
              <w:bottom w:val="single" w:sz="8" w:space="0" w:color="auto"/>
              <w:right w:val="single" w:sz="8" w:space="0" w:color="auto"/>
            </w:tcBorders>
            <w:shd w:val="clear" w:color="auto" w:fill="auto"/>
            <w:vAlign w:val="center"/>
          </w:tcPr>
          <w:p w14:paraId="73C3F992" w14:textId="77777777" w:rsidR="001D5789" w:rsidRDefault="00000000">
            <w:pPr>
              <w:pStyle w:val="1"/>
              <w:shd w:val="clear" w:color="auto" w:fill="FFFFFF"/>
              <w:spacing w:before="0" w:beforeAutospacing="0" w:after="0" w:afterAutospacing="0"/>
              <w:rPr>
                <w:rFonts w:hint="eastAsia"/>
                <w:sz w:val="20"/>
                <w:szCs w:val="20"/>
              </w:rPr>
            </w:pPr>
            <w:r>
              <w:rPr>
                <w:rFonts w:ascii="Times New Roman" w:hAnsi="Times New Roman" w:cs="Times New Roman" w:hint="eastAsia"/>
                <w:b w:val="0"/>
                <w:bCs w:val="0"/>
                <w:kern w:val="2"/>
                <w:sz w:val="20"/>
                <w:szCs w:val="20"/>
              </w:rPr>
              <w:t>地方政府农业保险政策执行力及影响因素研究</w:t>
            </w:r>
          </w:p>
        </w:tc>
        <w:tc>
          <w:tcPr>
            <w:tcW w:w="1972" w:type="dxa"/>
            <w:tcBorders>
              <w:top w:val="nil"/>
              <w:left w:val="nil"/>
              <w:bottom w:val="single" w:sz="8" w:space="0" w:color="auto"/>
              <w:right w:val="single" w:sz="8" w:space="0" w:color="auto"/>
            </w:tcBorders>
            <w:shd w:val="clear" w:color="auto" w:fill="auto"/>
            <w:vAlign w:val="center"/>
          </w:tcPr>
          <w:p w14:paraId="404A48D4" w14:textId="77777777" w:rsidR="001D5789" w:rsidRDefault="00000000">
            <w:pPr>
              <w:pStyle w:val="1"/>
              <w:shd w:val="clear" w:color="auto" w:fill="FFFFFF"/>
              <w:spacing w:before="0" w:beforeAutospacing="0" w:after="0" w:afterAutospacing="0"/>
              <w:jc w:val="center"/>
              <w:rPr>
                <w:rFonts w:hint="eastAsia"/>
                <w:sz w:val="20"/>
                <w:szCs w:val="20"/>
              </w:rPr>
            </w:pPr>
            <w:r>
              <w:rPr>
                <w:rFonts w:ascii="Times New Roman" w:hAnsi="Times New Roman" w:cs="Times New Roman" w:hint="eastAsia"/>
                <w:b w:val="0"/>
                <w:bCs w:val="0"/>
                <w:kern w:val="2"/>
                <w:sz w:val="20"/>
                <w:szCs w:val="20"/>
              </w:rPr>
              <w:t>保险研究</w:t>
            </w:r>
          </w:p>
        </w:tc>
        <w:tc>
          <w:tcPr>
            <w:tcW w:w="1134" w:type="dxa"/>
            <w:tcBorders>
              <w:top w:val="nil"/>
              <w:left w:val="nil"/>
              <w:bottom w:val="single" w:sz="8" w:space="0" w:color="auto"/>
              <w:right w:val="single" w:sz="8" w:space="0" w:color="auto"/>
            </w:tcBorders>
            <w:shd w:val="clear" w:color="auto" w:fill="auto"/>
            <w:vAlign w:val="center"/>
          </w:tcPr>
          <w:p w14:paraId="7CD8D157" w14:textId="77777777" w:rsidR="001D5789" w:rsidRDefault="00000000">
            <w:pPr>
              <w:pStyle w:val="paragraph"/>
              <w:spacing w:before="0" w:beforeAutospacing="0" w:after="0" w:afterAutospacing="0"/>
              <w:jc w:val="center"/>
              <w:rPr>
                <w:rFonts w:hint="eastAsia"/>
                <w:sz w:val="20"/>
                <w:szCs w:val="20"/>
              </w:rPr>
            </w:pPr>
            <w:r>
              <w:rPr>
                <w:rFonts w:ascii="Times New Roman" w:hAnsi="Times New Roman" w:cs="Times New Roman" w:hint="eastAsia"/>
                <w:kern w:val="2"/>
                <w:sz w:val="20"/>
                <w:szCs w:val="20"/>
              </w:rPr>
              <w:t>2024.1</w:t>
            </w:r>
          </w:p>
        </w:tc>
        <w:tc>
          <w:tcPr>
            <w:tcW w:w="1559" w:type="dxa"/>
            <w:tcBorders>
              <w:top w:val="nil"/>
              <w:left w:val="nil"/>
              <w:bottom w:val="single" w:sz="8" w:space="0" w:color="auto"/>
              <w:right w:val="single" w:sz="8" w:space="0" w:color="auto"/>
            </w:tcBorders>
            <w:shd w:val="clear" w:color="auto" w:fill="auto"/>
            <w:vAlign w:val="center"/>
          </w:tcPr>
          <w:p w14:paraId="24E3FF20" w14:textId="77777777" w:rsidR="001D5789" w:rsidRDefault="00000000">
            <w:pPr>
              <w:pStyle w:val="paragraph"/>
              <w:spacing w:before="0" w:beforeAutospacing="0" w:after="0" w:afterAutospacing="0"/>
              <w:jc w:val="center"/>
              <w:rPr>
                <w:rFonts w:hint="eastAsia"/>
                <w:sz w:val="20"/>
                <w:szCs w:val="20"/>
              </w:rPr>
            </w:pPr>
            <w:r>
              <w:rPr>
                <w:rFonts w:ascii="Times New Roman" w:hAnsi="Times New Roman" w:cs="Times New Roman" w:hint="eastAsia"/>
                <w:kern w:val="2"/>
                <w:sz w:val="20"/>
                <w:szCs w:val="20"/>
              </w:rPr>
              <w:t>重点奖励三档</w:t>
            </w:r>
          </w:p>
        </w:tc>
        <w:tc>
          <w:tcPr>
            <w:tcW w:w="1430" w:type="dxa"/>
            <w:tcBorders>
              <w:top w:val="nil"/>
              <w:left w:val="nil"/>
              <w:bottom w:val="single" w:sz="8" w:space="0" w:color="auto"/>
              <w:right w:val="single" w:sz="8" w:space="0" w:color="auto"/>
            </w:tcBorders>
            <w:shd w:val="clear" w:color="auto" w:fill="auto"/>
            <w:vAlign w:val="center"/>
          </w:tcPr>
          <w:p w14:paraId="1A06D202" w14:textId="77777777" w:rsidR="001D5789" w:rsidRDefault="00000000">
            <w:pPr>
              <w:pStyle w:val="paragraph"/>
              <w:spacing w:before="0" w:beforeAutospacing="0" w:after="0" w:afterAutospacing="0"/>
              <w:jc w:val="center"/>
              <w:rPr>
                <w:rFonts w:hint="eastAsia"/>
                <w:sz w:val="20"/>
                <w:szCs w:val="20"/>
              </w:rPr>
            </w:pPr>
            <w:r>
              <w:rPr>
                <w:rFonts w:ascii="Times New Roman" w:hAnsi="Times New Roman" w:cs="Times New Roman" w:hint="eastAsia"/>
                <w:kern w:val="2"/>
                <w:sz w:val="20"/>
                <w:szCs w:val="20"/>
              </w:rPr>
              <w:t>重点奖励三档</w:t>
            </w:r>
          </w:p>
        </w:tc>
        <w:tc>
          <w:tcPr>
            <w:tcW w:w="622" w:type="dxa"/>
            <w:tcBorders>
              <w:top w:val="nil"/>
              <w:left w:val="nil"/>
              <w:bottom w:val="single" w:sz="8" w:space="0" w:color="auto"/>
              <w:right w:val="single" w:sz="8" w:space="0" w:color="auto"/>
            </w:tcBorders>
            <w:vAlign w:val="center"/>
          </w:tcPr>
          <w:p w14:paraId="12B35FEF" w14:textId="77777777" w:rsidR="001D5789" w:rsidRDefault="00000000">
            <w:pPr>
              <w:jc w:val="center"/>
              <w:rPr>
                <w:sz w:val="20"/>
                <w:szCs w:val="20"/>
              </w:rPr>
            </w:pPr>
            <w:r>
              <w:rPr>
                <w:rFonts w:hint="eastAsia"/>
                <w:sz w:val="20"/>
                <w:szCs w:val="20"/>
              </w:rPr>
              <w:t>50</w:t>
            </w:r>
          </w:p>
        </w:tc>
      </w:tr>
      <w:tr w:rsidR="001D5789" w14:paraId="570A9E3E" w14:textId="77777777">
        <w:trPr>
          <w:trHeight w:val="540"/>
          <w:jc w:val="center"/>
        </w:trPr>
        <w:tc>
          <w:tcPr>
            <w:tcW w:w="691" w:type="dxa"/>
            <w:shd w:val="clear" w:color="auto" w:fill="auto"/>
            <w:vAlign w:val="center"/>
          </w:tcPr>
          <w:p w14:paraId="2EF227FF"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1AF5296C" w14:textId="77777777" w:rsidR="001D5789" w:rsidRDefault="00000000">
            <w:pPr>
              <w:jc w:val="center"/>
              <w:rPr>
                <w:sz w:val="20"/>
                <w:szCs w:val="20"/>
              </w:rPr>
            </w:pPr>
            <w:r>
              <w:rPr>
                <w:rFonts w:hint="eastAsia"/>
                <w:sz w:val="20"/>
                <w:szCs w:val="20"/>
              </w:rPr>
              <w:t>胡熠</w:t>
            </w:r>
          </w:p>
        </w:tc>
        <w:tc>
          <w:tcPr>
            <w:tcW w:w="2281" w:type="dxa"/>
            <w:tcBorders>
              <w:top w:val="nil"/>
              <w:left w:val="nil"/>
              <w:bottom w:val="single" w:sz="8" w:space="0" w:color="auto"/>
              <w:right w:val="single" w:sz="8" w:space="0" w:color="auto"/>
            </w:tcBorders>
            <w:shd w:val="clear" w:color="auto" w:fill="auto"/>
            <w:vAlign w:val="center"/>
          </w:tcPr>
          <w:p w14:paraId="4A42C829"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关键审计事项披露与投资-股价敏感性——基于资本市场信息反馈视角</w:t>
            </w:r>
          </w:p>
        </w:tc>
        <w:tc>
          <w:tcPr>
            <w:tcW w:w="1972" w:type="dxa"/>
            <w:tcBorders>
              <w:top w:val="nil"/>
              <w:left w:val="nil"/>
              <w:bottom w:val="single" w:sz="8" w:space="0" w:color="auto"/>
              <w:right w:val="single" w:sz="8" w:space="0" w:color="auto"/>
            </w:tcBorders>
            <w:shd w:val="clear" w:color="auto" w:fill="auto"/>
            <w:vAlign w:val="center"/>
          </w:tcPr>
          <w:p w14:paraId="7F05A202"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审计与经济研究</w:t>
            </w:r>
          </w:p>
        </w:tc>
        <w:tc>
          <w:tcPr>
            <w:tcW w:w="1134" w:type="dxa"/>
            <w:tcBorders>
              <w:top w:val="nil"/>
              <w:left w:val="nil"/>
              <w:bottom w:val="single" w:sz="8" w:space="0" w:color="auto"/>
              <w:right w:val="single" w:sz="8" w:space="0" w:color="auto"/>
            </w:tcBorders>
            <w:shd w:val="clear" w:color="auto" w:fill="auto"/>
            <w:vAlign w:val="center"/>
          </w:tcPr>
          <w:p w14:paraId="1625341E"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2024.12</w:t>
            </w:r>
          </w:p>
        </w:tc>
        <w:tc>
          <w:tcPr>
            <w:tcW w:w="1559" w:type="dxa"/>
            <w:tcBorders>
              <w:top w:val="nil"/>
              <w:left w:val="nil"/>
              <w:bottom w:val="single" w:sz="8" w:space="0" w:color="auto"/>
              <w:right w:val="single" w:sz="8" w:space="0" w:color="auto"/>
            </w:tcBorders>
            <w:shd w:val="clear" w:color="auto" w:fill="auto"/>
            <w:vAlign w:val="center"/>
          </w:tcPr>
          <w:p w14:paraId="2C4D3373"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一般奖励</w:t>
            </w:r>
          </w:p>
        </w:tc>
        <w:tc>
          <w:tcPr>
            <w:tcW w:w="1430" w:type="dxa"/>
            <w:tcBorders>
              <w:top w:val="nil"/>
              <w:left w:val="nil"/>
              <w:bottom w:val="single" w:sz="8" w:space="0" w:color="auto"/>
              <w:right w:val="single" w:sz="8" w:space="0" w:color="auto"/>
            </w:tcBorders>
            <w:shd w:val="clear" w:color="auto" w:fill="auto"/>
            <w:vAlign w:val="center"/>
          </w:tcPr>
          <w:p w14:paraId="3C387BD4" w14:textId="77777777" w:rsidR="001D5789" w:rsidRDefault="00000000">
            <w:pPr>
              <w:jc w:val="center"/>
              <w:rPr>
                <w:sz w:val="20"/>
                <w:szCs w:val="20"/>
              </w:rPr>
            </w:pPr>
            <w:r>
              <w:rPr>
                <w:rFonts w:ascii="宋体" w:hAnsi="宋体" w:cs="宋体" w:hint="eastAsia"/>
                <w:kern w:val="0"/>
                <w:sz w:val="20"/>
                <w:szCs w:val="20"/>
              </w:rPr>
              <w:t>重点奖励三档</w:t>
            </w:r>
          </w:p>
        </w:tc>
        <w:tc>
          <w:tcPr>
            <w:tcW w:w="622" w:type="dxa"/>
            <w:tcBorders>
              <w:top w:val="nil"/>
              <w:left w:val="nil"/>
              <w:bottom w:val="single" w:sz="8" w:space="0" w:color="auto"/>
              <w:right w:val="single" w:sz="8" w:space="0" w:color="auto"/>
            </w:tcBorders>
            <w:vAlign w:val="center"/>
          </w:tcPr>
          <w:p w14:paraId="5DF33A26" w14:textId="77777777" w:rsidR="001D5789" w:rsidRDefault="00000000">
            <w:pPr>
              <w:jc w:val="center"/>
              <w:rPr>
                <w:sz w:val="20"/>
                <w:szCs w:val="20"/>
              </w:rPr>
            </w:pPr>
            <w:r>
              <w:rPr>
                <w:rFonts w:ascii="宋体" w:hAnsi="宋体" w:cs="宋体"/>
                <w:kern w:val="0"/>
                <w:sz w:val="20"/>
                <w:szCs w:val="20"/>
              </w:rPr>
              <w:t>5</w:t>
            </w:r>
            <w:r>
              <w:rPr>
                <w:rFonts w:ascii="宋体" w:hAnsi="宋体" w:cs="宋体" w:hint="eastAsia"/>
                <w:kern w:val="0"/>
                <w:sz w:val="20"/>
                <w:szCs w:val="20"/>
              </w:rPr>
              <w:t>0</w:t>
            </w:r>
          </w:p>
        </w:tc>
      </w:tr>
      <w:tr w:rsidR="001D5789" w14:paraId="758315BC" w14:textId="77777777">
        <w:trPr>
          <w:trHeight w:val="540"/>
          <w:jc w:val="center"/>
        </w:trPr>
        <w:tc>
          <w:tcPr>
            <w:tcW w:w="691" w:type="dxa"/>
            <w:shd w:val="clear" w:color="auto" w:fill="auto"/>
            <w:vAlign w:val="center"/>
          </w:tcPr>
          <w:p w14:paraId="4D659394"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4CDB738D"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胡玥</w:t>
            </w:r>
          </w:p>
        </w:tc>
        <w:tc>
          <w:tcPr>
            <w:tcW w:w="2281" w:type="dxa"/>
            <w:tcBorders>
              <w:top w:val="nil"/>
              <w:left w:val="nil"/>
              <w:bottom w:val="single" w:sz="8" w:space="0" w:color="auto"/>
              <w:right w:val="single" w:sz="8" w:space="0" w:color="auto"/>
            </w:tcBorders>
            <w:shd w:val="clear" w:color="auto" w:fill="auto"/>
            <w:vAlign w:val="center"/>
          </w:tcPr>
          <w:p w14:paraId="2993205C"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数字金融发展与企业技能劳动力结构优化</w:t>
            </w:r>
          </w:p>
        </w:tc>
        <w:tc>
          <w:tcPr>
            <w:tcW w:w="1972" w:type="dxa"/>
            <w:tcBorders>
              <w:top w:val="nil"/>
              <w:left w:val="nil"/>
              <w:bottom w:val="single" w:sz="8" w:space="0" w:color="auto"/>
              <w:right w:val="single" w:sz="8" w:space="0" w:color="auto"/>
            </w:tcBorders>
            <w:shd w:val="clear" w:color="auto" w:fill="auto"/>
            <w:vAlign w:val="center"/>
          </w:tcPr>
          <w:p w14:paraId="0C4D2A03"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外国经济与管理</w:t>
            </w:r>
          </w:p>
        </w:tc>
        <w:tc>
          <w:tcPr>
            <w:tcW w:w="1134" w:type="dxa"/>
            <w:tcBorders>
              <w:top w:val="nil"/>
              <w:left w:val="nil"/>
              <w:bottom w:val="single" w:sz="8" w:space="0" w:color="auto"/>
              <w:right w:val="single" w:sz="8" w:space="0" w:color="auto"/>
            </w:tcBorders>
            <w:shd w:val="clear" w:color="auto" w:fill="auto"/>
            <w:vAlign w:val="center"/>
          </w:tcPr>
          <w:p w14:paraId="07517E99"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2024.11</w:t>
            </w:r>
          </w:p>
        </w:tc>
        <w:tc>
          <w:tcPr>
            <w:tcW w:w="1559" w:type="dxa"/>
            <w:tcBorders>
              <w:top w:val="nil"/>
              <w:left w:val="nil"/>
              <w:bottom w:val="single" w:sz="8" w:space="0" w:color="auto"/>
              <w:right w:val="single" w:sz="8" w:space="0" w:color="auto"/>
            </w:tcBorders>
            <w:shd w:val="clear" w:color="auto" w:fill="auto"/>
            <w:vAlign w:val="center"/>
          </w:tcPr>
          <w:p w14:paraId="5C726E53" w14:textId="77777777" w:rsidR="001D5789" w:rsidRDefault="00000000">
            <w:pPr>
              <w:jc w:val="center"/>
              <w:rPr>
                <w:sz w:val="20"/>
                <w:szCs w:val="20"/>
              </w:rPr>
            </w:pPr>
            <w:r>
              <w:rPr>
                <w:rFonts w:hint="eastAsia"/>
                <w:sz w:val="20"/>
                <w:szCs w:val="20"/>
              </w:rPr>
              <w:t>一般奖励</w:t>
            </w:r>
          </w:p>
        </w:tc>
        <w:tc>
          <w:tcPr>
            <w:tcW w:w="1430" w:type="dxa"/>
            <w:tcBorders>
              <w:top w:val="nil"/>
              <w:left w:val="nil"/>
              <w:bottom w:val="single" w:sz="8" w:space="0" w:color="auto"/>
              <w:right w:val="single" w:sz="8" w:space="0" w:color="auto"/>
            </w:tcBorders>
            <w:shd w:val="clear" w:color="auto" w:fill="auto"/>
            <w:vAlign w:val="center"/>
          </w:tcPr>
          <w:p w14:paraId="599CAA0B"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重点奖励三档</w:t>
            </w:r>
          </w:p>
        </w:tc>
        <w:tc>
          <w:tcPr>
            <w:tcW w:w="622" w:type="dxa"/>
            <w:tcBorders>
              <w:top w:val="nil"/>
              <w:left w:val="nil"/>
              <w:bottom w:val="single" w:sz="8" w:space="0" w:color="auto"/>
              <w:right w:val="single" w:sz="8" w:space="0" w:color="auto"/>
            </w:tcBorders>
            <w:vAlign w:val="center"/>
          </w:tcPr>
          <w:p w14:paraId="6A345A8F"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50</w:t>
            </w:r>
          </w:p>
        </w:tc>
      </w:tr>
      <w:tr w:rsidR="001D5789" w14:paraId="48D42ED5" w14:textId="77777777">
        <w:trPr>
          <w:trHeight w:val="540"/>
          <w:jc w:val="center"/>
        </w:trPr>
        <w:tc>
          <w:tcPr>
            <w:tcW w:w="691" w:type="dxa"/>
            <w:shd w:val="clear" w:color="auto" w:fill="auto"/>
            <w:vAlign w:val="center"/>
          </w:tcPr>
          <w:p w14:paraId="71D8CC93" w14:textId="77777777" w:rsidR="001D5789" w:rsidRDefault="001D5789">
            <w:pPr>
              <w:numPr>
                <w:ilvl w:val="0"/>
                <w:numId w:val="1"/>
              </w:numPr>
              <w:jc w:val="center"/>
              <w:rPr>
                <w:rFonts w:ascii="Times New Roman" w:hAnsi="Times New Roman"/>
                <w:color w:val="0000FF"/>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246812E9" w14:textId="77777777" w:rsidR="001D5789" w:rsidRDefault="00000000">
            <w:pPr>
              <w:pStyle w:val="paragraph"/>
              <w:spacing w:before="0" w:beforeAutospacing="0" w:after="0" w:afterAutospacing="0"/>
              <w:jc w:val="center"/>
              <w:rPr>
                <w:rFonts w:hint="eastAsia"/>
                <w:color w:val="0000FF"/>
                <w:sz w:val="20"/>
                <w:szCs w:val="20"/>
              </w:rPr>
            </w:pPr>
            <w:r>
              <w:rPr>
                <w:rFonts w:hint="eastAsia"/>
                <w:color w:val="0000FF"/>
                <w:sz w:val="20"/>
                <w:szCs w:val="20"/>
              </w:rPr>
              <w:t>李杰</w:t>
            </w:r>
          </w:p>
        </w:tc>
        <w:tc>
          <w:tcPr>
            <w:tcW w:w="2281" w:type="dxa"/>
            <w:tcBorders>
              <w:top w:val="nil"/>
              <w:left w:val="nil"/>
              <w:bottom w:val="single" w:sz="8" w:space="0" w:color="auto"/>
              <w:right w:val="single" w:sz="8" w:space="0" w:color="auto"/>
            </w:tcBorders>
            <w:shd w:val="clear" w:color="auto" w:fill="auto"/>
            <w:vAlign w:val="center"/>
          </w:tcPr>
          <w:p w14:paraId="6764E295" w14:textId="77777777" w:rsidR="001D5789" w:rsidRDefault="00000000">
            <w:pPr>
              <w:pStyle w:val="paragraph"/>
              <w:spacing w:before="0" w:beforeAutospacing="0" w:after="0" w:afterAutospacing="0"/>
              <w:jc w:val="center"/>
              <w:rPr>
                <w:rFonts w:hint="eastAsia"/>
                <w:color w:val="0000FF"/>
                <w:sz w:val="20"/>
                <w:szCs w:val="20"/>
              </w:rPr>
            </w:pPr>
            <w:r>
              <w:rPr>
                <w:rFonts w:hint="eastAsia"/>
                <w:color w:val="0000FF"/>
                <w:sz w:val="20"/>
                <w:szCs w:val="20"/>
              </w:rPr>
              <w:t xml:space="preserve">Institutional investor networks and earnings management </w:t>
            </w:r>
            <w:proofErr w:type="gramStart"/>
            <w:r>
              <w:rPr>
                <w:rFonts w:hint="eastAsia"/>
                <w:color w:val="0000FF"/>
                <w:sz w:val="20"/>
                <w:szCs w:val="20"/>
              </w:rPr>
              <w:t>The</w:t>
            </w:r>
            <w:proofErr w:type="gramEnd"/>
            <w:r>
              <w:rPr>
                <w:rFonts w:hint="eastAsia"/>
                <w:color w:val="0000FF"/>
                <w:sz w:val="20"/>
                <w:szCs w:val="20"/>
              </w:rPr>
              <w:t xml:space="preserve"> role of the exit threat</w:t>
            </w:r>
          </w:p>
        </w:tc>
        <w:tc>
          <w:tcPr>
            <w:tcW w:w="1972" w:type="dxa"/>
            <w:tcBorders>
              <w:top w:val="nil"/>
              <w:left w:val="nil"/>
              <w:bottom w:val="single" w:sz="8" w:space="0" w:color="auto"/>
              <w:right w:val="single" w:sz="8" w:space="0" w:color="auto"/>
            </w:tcBorders>
            <w:shd w:val="clear" w:color="auto" w:fill="auto"/>
            <w:vAlign w:val="center"/>
          </w:tcPr>
          <w:p w14:paraId="471CB1A9" w14:textId="77777777" w:rsidR="001D5789" w:rsidRDefault="00000000">
            <w:pPr>
              <w:pStyle w:val="paragraph"/>
              <w:spacing w:before="0" w:beforeAutospacing="0" w:after="0" w:afterAutospacing="0"/>
              <w:jc w:val="center"/>
              <w:rPr>
                <w:rFonts w:hint="eastAsia"/>
                <w:color w:val="0000FF"/>
                <w:sz w:val="20"/>
                <w:szCs w:val="20"/>
              </w:rPr>
            </w:pPr>
            <w:r>
              <w:rPr>
                <w:rFonts w:hint="eastAsia"/>
                <w:color w:val="0000FF"/>
                <w:sz w:val="20"/>
                <w:szCs w:val="20"/>
              </w:rPr>
              <w:t>Economic Modelling</w:t>
            </w:r>
          </w:p>
        </w:tc>
        <w:tc>
          <w:tcPr>
            <w:tcW w:w="1134" w:type="dxa"/>
            <w:tcBorders>
              <w:top w:val="nil"/>
              <w:left w:val="nil"/>
              <w:bottom w:val="single" w:sz="8" w:space="0" w:color="auto"/>
              <w:right w:val="single" w:sz="8" w:space="0" w:color="auto"/>
            </w:tcBorders>
            <w:shd w:val="clear" w:color="auto" w:fill="auto"/>
            <w:vAlign w:val="center"/>
          </w:tcPr>
          <w:p w14:paraId="7A151111" w14:textId="77777777" w:rsidR="001D5789" w:rsidRDefault="00000000">
            <w:pPr>
              <w:pStyle w:val="paragraph"/>
              <w:spacing w:before="0" w:beforeAutospacing="0" w:after="0" w:afterAutospacing="0"/>
              <w:jc w:val="center"/>
              <w:rPr>
                <w:rFonts w:hint="eastAsia"/>
                <w:color w:val="0000FF"/>
                <w:sz w:val="20"/>
                <w:szCs w:val="20"/>
              </w:rPr>
            </w:pPr>
            <w:r>
              <w:rPr>
                <w:rFonts w:hint="eastAsia"/>
                <w:color w:val="0000FF"/>
                <w:sz w:val="20"/>
                <w:szCs w:val="20"/>
              </w:rPr>
              <w:t>2024.12</w:t>
            </w:r>
          </w:p>
        </w:tc>
        <w:tc>
          <w:tcPr>
            <w:tcW w:w="1559" w:type="dxa"/>
            <w:tcBorders>
              <w:top w:val="nil"/>
              <w:left w:val="nil"/>
              <w:bottom w:val="single" w:sz="8" w:space="0" w:color="auto"/>
              <w:right w:val="single" w:sz="8" w:space="0" w:color="auto"/>
            </w:tcBorders>
            <w:shd w:val="clear" w:color="auto" w:fill="auto"/>
            <w:vAlign w:val="center"/>
          </w:tcPr>
          <w:p w14:paraId="4527AA88" w14:textId="77777777" w:rsidR="001D5789" w:rsidRDefault="00000000">
            <w:pPr>
              <w:jc w:val="center"/>
              <w:rPr>
                <w:color w:val="0000FF"/>
                <w:sz w:val="20"/>
                <w:szCs w:val="20"/>
              </w:rPr>
            </w:pPr>
            <w:r>
              <w:rPr>
                <w:rFonts w:hint="eastAsia"/>
                <w:color w:val="0000FF"/>
                <w:sz w:val="20"/>
                <w:szCs w:val="20"/>
              </w:rPr>
              <w:t>重点奖励三档</w:t>
            </w:r>
          </w:p>
        </w:tc>
        <w:tc>
          <w:tcPr>
            <w:tcW w:w="1430" w:type="dxa"/>
            <w:tcBorders>
              <w:top w:val="nil"/>
              <w:left w:val="nil"/>
              <w:bottom w:val="single" w:sz="8" w:space="0" w:color="auto"/>
              <w:right w:val="single" w:sz="8" w:space="0" w:color="auto"/>
            </w:tcBorders>
            <w:shd w:val="clear" w:color="auto" w:fill="auto"/>
            <w:vAlign w:val="center"/>
          </w:tcPr>
          <w:p w14:paraId="4A6717C9" w14:textId="77777777" w:rsidR="001D5789" w:rsidRDefault="00000000">
            <w:pPr>
              <w:pStyle w:val="paragraph"/>
              <w:spacing w:before="0" w:beforeAutospacing="0" w:after="0" w:afterAutospacing="0"/>
              <w:jc w:val="center"/>
              <w:rPr>
                <w:rFonts w:hint="eastAsia"/>
                <w:color w:val="0000FF"/>
                <w:sz w:val="20"/>
                <w:szCs w:val="20"/>
              </w:rPr>
            </w:pPr>
            <w:r>
              <w:rPr>
                <w:rFonts w:hint="eastAsia"/>
                <w:color w:val="0000FF"/>
                <w:sz w:val="20"/>
                <w:szCs w:val="20"/>
              </w:rPr>
              <w:t>重点奖励三档</w:t>
            </w:r>
          </w:p>
        </w:tc>
        <w:tc>
          <w:tcPr>
            <w:tcW w:w="622" w:type="dxa"/>
            <w:tcBorders>
              <w:top w:val="nil"/>
              <w:left w:val="nil"/>
              <w:bottom w:val="single" w:sz="8" w:space="0" w:color="auto"/>
              <w:right w:val="single" w:sz="8" w:space="0" w:color="auto"/>
            </w:tcBorders>
            <w:shd w:val="clear" w:color="auto" w:fill="auto"/>
            <w:vAlign w:val="center"/>
          </w:tcPr>
          <w:p w14:paraId="7743A7BA" w14:textId="77777777" w:rsidR="001D5789" w:rsidRDefault="00000000">
            <w:pPr>
              <w:pStyle w:val="paragraph"/>
              <w:spacing w:before="0" w:beforeAutospacing="0" w:after="0" w:afterAutospacing="0"/>
              <w:jc w:val="center"/>
              <w:rPr>
                <w:rFonts w:hint="eastAsia"/>
                <w:color w:val="0000FF"/>
                <w:sz w:val="20"/>
                <w:szCs w:val="20"/>
              </w:rPr>
            </w:pPr>
            <w:r>
              <w:rPr>
                <w:rFonts w:hint="eastAsia"/>
                <w:color w:val="0000FF"/>
                <w:sz w:val="20"/>
                <w:szCs w:val="20"/>
              </w:rPr>
              <w:t>50</w:t>
            </w:r>
          </w:p>
        </w:tc>
      </w:tr>
      <w:tr w:rsidR="001D5789" w14:paraId="4E9411C7" w14:textId="77777777">
        <w:trPr>
          <w:trHeight w:val="540"/>
          <w:jc w:val="center"/>
        </w:trPr>
        <w:tc>
          <w:tcPr>
            <w:tcW w:w="691" w:type="dxa"/>
            <w:shd w:val="clear" w:color="auto" w:fill="auto"/>
            <w:vAlign w:val="center"/>
          </w:tcPr>
          <w:p w14:paraId="57BEF2D3"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486317C4" w14:textId="77777777" w:rsidR="001D5789" w:rsidRDefault="00000000">
            <w:pPr>
              <w:pStyle w:val="paragraph"/>
              <w:spacing w:before="0" w:beforeAutospacing="0" w:after="0" w:afterAutospacing="0"/>
              <w:jc w:val="center"/>
              <w:rPr>
                <w:rFonts w:hint="eastAsia"/>
                <w:sz w:val="20"/>
                <w:szCs w:val="20"/>
              </w:rPr>
            </w:pPr>
            <w:proofErr w:type="gramStart"/>
            <w:r>
              <w:rPr>
                <w:rFonts w:hint="eastAsia"/>
                <w:sz w:val="20"/>
                <w:szCs w:val="20"/>
              </w:rPr>
              <w:t>时芳泉</w:t>
            </w:r>
            <w:proofErr w:type="gramEnd"/>
          </w:p>
        </w:tc>
        <w:tc>
          <w:tcPr>
            <w:tcW w:w="2281" w:type="dxa"/>
            <w:tcBorders>
              <w:top w:val="nil"/>
              <w:left w:val="nil"/>
              <w:bottom w:val="single" w:sz="8" w:space="0" w:color="auto"/>
              <w:right w:val="single" w:sz="8" w:space="0" w:color="auto"/>
            </w:tcBorders>
            <w:shd w:val="clear" w:color="auto" w:fill="auto"/>
            <w:vAlign w:val="center"/>
          </w:tcPr>
          <w:p w14:paraId="1C93A80D" w14:textId="77777777" w:rsidR="001D5789" w:rsidRDefault="00000000">
            <w:pPr>
              <w:pStyle w:val="paragraph"/>
              <w:spacing w:before="0" w:beforeAutospacing="0" w:after="0" w:afterAutospacing="0"/>
              <w:jc w:val="both"/>
              <w:rPr>
                <w:rFonts w:hint="eastAsia"/>
                <w:sz w:val="20"/>
                <w:szCs w:val="20"/>
              </w:rPr>
            </w:pPr>
            <w:r>
              <w:rPr>
                <w:rFonts w:hint="eastAsia"/>
                <w:sz w:val="20"/>
                <w:szCs w:val="20"/>
              </w:rPr>
              <w:t>An Enhanced Factor Model for Portfolio Selection in High Dimensions</w:t>
            </w:r>
          </w:p>
        </w:tc>
        <w:tc>
          <w:tcPr>
            <w:tcW w:w="1972" w:type="dxa"/>
            <w:tcBorders>
              <w:top w:val="nil"/>
              <w:left w:val="nil"/>
              <w:bottom w:val="single" w:sz="8" w:space="0" w:color="auto"/>
              <w:right w:val="single" w:sz="8" w:space="0" w:color="auto"/>
            </w:tcBorders>
            <w:shd w:val="clear" w:color="auto" w:fill="auto"/>
            <w:vAlign w:val="center"/>
          </w:tcPr>
          <w:p w14:paraId="67A2B923"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Journal of Financial Econometrics</w:t>
            </w:r>
          </w:p>
        </w:tc>
        <w:tc>
          <w:tcPr>
            <w:tcW w:w="1134" w:type="dxa"/>
            <w:tcBorders>
              <w:top w:val="nil"/>
              <w:left w:val="nil"/>
              <w:bottom w:val="single" w:sz="8" w:space="0" w:color="auto"/>
              <w:right w:val="single" w:sz="8" w:space="0" w:color="auto"/>
            </w:tcBorders>
            <w:shd w:val="clear" w:color="auto" w:fill="auto"/>
            <w:vAlign w:val="center"/>
          </w:tcPr>
          <w:p w14:paraId="68A55951"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2024.1</w:t>
            </w:r>
          </w:p>
        </w:tc>
        <w:tc>
          <w:tcPr>
            <w:tcW w:w="1559" w:type="dxa"/>
            <w:tcBorders>
              <w:top w:val="nil"/>
              <w:left w:val="nil"/>
              <w:bottom w:val="single" w:sz="8" w:space="0" w:color="auto"/>
              <w:right w:val="single" w:sz="8" w:space="0" w:color="auto"/>
            </w:tcBorders>
            <w:shd w:val="clear" w:color="auto" w:fill="auto"/>
            <w:vAlign w:val="center"/>
          </w:tcPr>
          <w:p w14:paraId="2A605DF5"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重点奖励三档</w:t>
            </w:r>
          </w:p>
        </w:tc>
        <w:tc>
          <w:tcPr>
            <w:tcW w:w="1430" w:type="dxa"/>
            <w:tcBorders>
              <w:top w:val="nil"/>
              <w:left w:val="nil"/>
              <w:bottom w:val="single" w:sz="8" w:space="0" w:color="auto"/>
              <w:right w:val="single" w:sz="8" w:space="0" w:color="auto"/>
            </w:tcBorders>
            <w:shd w:val="clear" w:color="auto" w:fill="auto"/>
            <w:vAlign w:val="center"/>
          </w:tcPr>
          <w:p w14:paraId="1FD5DF36"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重点奖励三档</w:t>
            </w:r>
          </w:p>
        </w:tc>
        <w:tc>
          <w:tcPr>
            <w:tcW w:w="622" w:type="dxa"/>
            <w:tcBorders>
              <w:top w:val="nil"/>
              <w:left w:val="nil"/>
              <w:bottom w:val="single" w:sz="8" w:space="0" w:color="auto"/>
              <w:right w:val="single" w:sz="8" w:space="0" w:color="auto"/>
            </w:tcBorders>
            <w:vAlign w:val="center"/>
          </w:tcPr>
          <w:p w14:paraId="6AE0D68F" w14:textId="77777777" w:rsidR="001D5789" w:rsidRDefault="00000000">
            <w:pPr>
              <w:jc w:val="center"/>
              <w:rPr>
                <w:sz w:val="20"/>
                <w:szCs w:val="20"/>
              </w:rPr>
            </w:pPr>
            <w:r>
              <w:rPr>
                <w:rFonts w:hint="eastAsia"/>
                <w:sz w:val="20"/>
                <w:szCs w:val="20"/>
              </w:rPr>
              <w:t>50</w:t>
            </w:r>
          </w:p>
        </w:tc>
      </w:tr>
      <w:tr w:rsidR="001D5789" w14:paraId="0B6F671F" w14:textId="77777777">
        <w:trPr>
          <w:trHeight w:val="540"/>
          <w:jc w:val="center"/>
        </w:trPr>
        <w:tc>
          <w:tcPr>
            <w:tcW w:w="691" w:type="dxa"/>
            <w:shd w:val="clear" w:color="auto" w:fill="auto"/>
            <w:vAlign w:val="center"/>
          </w:tcPr>
          <w:p w14:paraId="217AD371"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000E48DB"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王田田</w:t>
            </w:r>
          </w:p>
        </w:tc>
        <w:tc>
          <w:tcPr>
            <w:tcW w:w="2281" w:type="dxa"/>
            <w:tcBorders>
              <w:top w:val="nil"/>
              <w:left w:val="nil"/>
              <w:bottom w:val="single" w:sz="8" w:space="0" w:color="auto"/>
              <w:right w:val="single" w:sz="8" w:space="0" w:color="auto"/>
            </w:tcBorders>
            <w:shd w:val="clear" w:color="auto" w:fill="auto"/>
            <w:vAlign w:val="center"/>
          </w:tcPr>
          <w:p w14:paraId="3F0DB2E1"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Energy price bubbles and extreme price movements Evidence from China</w:t>
            </w:r>
            <w:proofErr w:type="gramStart"/>
            <w:r>
              <w:rPr>
                <w:rFonts w:hint="eastAsia"/>
                <w:sz w:val="20"/>
                <w:szCs w:val="20"/>
              </w:rPr>
              <w:t>’</w:t>
            </w:r>
            <w:proofErr w:type="gramEnd"/>
            <w:r>
              <w:rPr>
                <w:rFonts w:hint="eastAsia"/>
                <w:sz w:val="20"/>
                <w:szCs w:val="20"/>
              </w:rPr>
              <w:t>s coal market</w:t>
            </w:r>
          </w:p>
        </w:tc>
        <w:tc>
          <w:tcPr>
            <w:tcW w:w="1972" w:type="dxa"/>
            <w:tcBorders>
              <w:top w:val="nil"/>
              <w:left w:val="nil"/>
              <w:bottom w:val="single" w:sz="8" w:space="0" w:color="auto"/>
              <w:right w:val="single" w:sz="8" w:space="0" w:color="auto"/>
            </w:tcBorders>
            <w:shd w:val="clear" w:color="auto" w:fill="auto"/>
            <w:vAlign w:val="center"/>
          </w:tcPr>
          <w:p w14:paraId="0B9439DC"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Energy Economics</w:t>
            </w:r>
          </w:p>
        </w:tc>
        <w:tc>
          <w:tcPr>
            <w:tcW w:w="1134" w:type="dxa"/>
            <w:tcBorders>
              <w:top w:val="nil"/>
              <w:left w:val="nil"/>
              <w:bottom w:val="single" w:sz="8" w:space="0" w:color="auto"/>
              <w:right w:val="single" w:sz="8" w:space="0" w:color="auto"/>
            </w:tcBorders>
            <w:shd w:val="clear" w:color="auto" w:fill="auto"/>
            <w:vAlign w:val="center"/>
          </w:tcPr>
          <w:p w14:paraId="507C5F0C"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2024.1</w:t>
            </w:r>
          </w:p>
        </w:tc>
        <w:tc>
          <w:tcPr>
            <w:tcW w:w="1559" w:type="dxa"/>
            <w:tcBorders>
              <w:top w:val="nil"/>
              <w:left w:val="nil"/>
              <w:bottom w:val="single" w:sz="8" w:space="0" w:color="auto"/>
              <w:right w:val="single" w:sz="8" w:space="0" w:color="auto"/>
            </w:tcBorders>
            <w:shd w:val="clear" w:color="auto" w:fill="auto"/>
            <w:vAlign w:val="center"/>
          </w:tcPr>
          <w:p w14:paraId="4E573D0E"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重点奖励三档</w:t>
            </w:r>
          </w:p>
        </w:tc>
        <w:tc>
          <w:tcPr>
            <w:tcW w:w="1430" w:type="dxa"/>
            <w:tcBorders>
              <w:top w:val="nil"/>
              <w:left w:val="nil"/>
              <w:bottom w:val="single" w:sz="8" w:space="0" w:color="auto"/>
              <w:right w:val="single" w:sz="8" w:space="0" w:color="auto"/>
            </w:tcBorders>
            <w:shd w:val="clear" w:color="auto" w:fill="auto"/>
            <w:vAlign w:val="center"/>
          </w:tcPr>
          <w:p w14:paraId="149F29F2" w14:textId="77777777" w:rsidR="001D5789" w:rsidRDefault="00000000">
            <w:pPr>
              <w:jc w:val="center"/>
              <w:rPr>
                <w:sz w:val="20"/>
                <w:szCs w:val="20"/>
              </w:rPr>
            </w:pPr>
            <w:r>
              <w:rPr>
                <w:rFonts w:ascii="宋体" w:hAnsi="宋体" w:cs="宋体" w:hint="eastAsia"/>
                <w:kern w:val="0"/>
                <w:sz w:val="20"/>
                <w:szCs w:val="20"/>
              </w:rPr>
              <w:t>重点奖励三档</w:t>
            </w:r>
          </w:p>
        </w:tc>
        <w:tc>
          <w:tcPr>
            <w:tcW w:w="622" w:type="dxa"/>
            <w:tcBorders>
              <w:top w:val="nil"/>
              <w:left w:val="nil"/>
              <w:bottom w:val="single" w:sz="8" w:space="0" w:color="auto"/>
              <w:right w:val="single" w:sz="8" w:space="0" w:color="auto"/>
            </w:tcBorders>
            <w:vAlign w:val="center"/>
          </w:tcPr>
          <w:p w14:paraId="3918E755" w14:textId="77777777" w:rsidR="001D5789" w:rsidRDefault="00000000">
            <w:pPr>
              <w:jc w:val="center"/>
              <w:rPr>
                <w:sz w:val="20"/>
                <w:szCs w:val="20"/>
              </w:rPr>
            </w:pPr>
            <w:r>
              <w:rPr>
                <w:rFonts w:ascii="Times New Roman" w:hAnsi="Times New Roman" w:cs="宋体" w:hint="eastAsia"/>
                <w:kern w:val="0"/>
                <w:szCs w:val="21"/>
              </w:rPr>
              <w:t>50</w:t>
            </w:r>
          </w:p>
        </w:tc>
      </w:tr>
      <w:tr w:rsidR="001D5789" w14:paraId="41A8BA63" w14:textId="77777777">
        <w:trPr>
          <w:trHeight w:val="540"/>
          <w:jc w:val="center"/>
        </w:trPr>
        <w:tc>
          <w:tcPr>
            <w:tcW w:w="691" w:type="dxa"/>
            <w:shd w:val="clear" w:color="auto" w:fill="auto"/>
            <w:vAlign w:val="center"/>
          </w:tcPr>
          <w:p w14:paraId="5067B41B"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75D9A96E" w14:textId="77777777" w:rsidR="001D5789" w:rsidRDefault="00000000">
            <w:pPr>
              <w:pStyle w:val="paragraph"/>
              <w:spacing w:before="0" w:beforeAutospacing="0" w:after="0" w:afterAutospacing="0"/>
              <w:jc w:val="center"/>
              <w:rPr>
                <w:rFonts w:hint="eastAsia"/>
                <w:sz w:val="20"/>
                <w:szCs w:val="20"/>
              </w:rPr>
            </w:pPr>
            <w:proofErr w:type="gramStart"/>
            <w:r>
              <w:rPr>
                <w:rFonts w:hint="eastAsia"/>
                <w:sz w:val="20"/>
                <w:szCs w:val="20"/>
              </w:rPr>
              <w:t>燕雪</w:t>
            </w:r>
            <w:proofErr w:type="gramEnd"/>
          </w:p>
        </w:tc>
        <w:tc>
          <w:tcPr>
            <w:tcW w:w="2281" w:type="dxa"/>
            <w:tcBorders>
              <w:top w:val="nil"/>
              <w:left w:val="nil"/>
              <w:bottom w:val="single" w:sz="8" w:space="0" w:color="auto"/>
              <w:right w:val="single" w:sz="8" w:space="0" w:color="auto"/>
            </w:tcBorders>
            <w:shd w:val="clear" w:color="auto" w:fill="auto"/>
            <w:vAlign w:val="center"/>
          </w:tcPr>
          <w:p w14:paraId="668DE603"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scheduling on unrelated parallel machines with combinatorial auction</w:t>
            </w:r>
          </w:p>
        </w:tc>
        <w:tc>
          <w:tcPr>
            <w:tcW w:w="1972" w:type="dxa"/>
            <w:tcBorders>
              <w:top w:val="nil"/>
              <w:left w:val="nil"/>
              <w:bottom w:val="single" w:sz="8" w:space="0" w:color="auto"/>
              <w:right w:val="single" w:sz="8" w:space="0" w:color="auto"/>
            </w:tcBorders>
            <w:shd w:val="clear" w:color="auto" w:fill="auto"/>
            <w:vAlign w:val="center"/>
          </w:tcPr>
          <w:p w14:paraId="1FB1FCF6"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Annals of Operations Research</w:t>
            </w:r>
          </w:p>
        </w:tc>
        <w:tc>
          <w:tcPr>
            <w:tcW w:w="1134" w:type="dxa"/>
            <w:tcBorders>
              <w:top w:val="nil"/>
              <w:left w:val="nil"/>
              <w:bottom w:val="single" w:sz="8" w:space="0" w:color="auto"/>
              <w:right w:val="single" w:sz="8" w:space="0" w:color="auto"/>
            </w:tcBorders>
            <w:shd w:val="clear" w:color="auto" w:fill="auto"/>
            <w:vAlign w:val="center"/>
          </w:tcPr>
          <w:p w14:paraId="77ABD711"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2024.9</w:t>
            </w:r>
          </w:p>
        </w:tc>
        <w:tc>
          <w:tcPr>
            <w:tcW w:w="1559" w:type="dxa"/>
            <w:tcBorders>
              <w:top w:val="nil"/>
              <w:left w:val="nil"/>
              <w:bottom w:val="single" w:sz="8" w:space="0" w:color="auto"/>
              <w:right w:val="single" w:sz="8" w:space="0" w:color="auto"/>
            </w:tcBorders>
            <w:shd w:val="clear" w:color="auto" w:fill="auto"/>
            <w:vAlign w:val="center"/>
          </w:tcPr>
          <w:p w14:paraId="78EC0674"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重点奖励三档</w:t>
            </w:r>
          </w:p>
        </w:tc>
        <w:tc>
          <w:tcPr>
            <w:tcW w:w="1430" w:type="dxa"/>
            <w:tcBorders>
              <w:top w:val="nil"/>
              <w:left w:val="nil"/>
              <w:bottom w:val="single" w:sz="8" w:space="0" w:color="auto"/>
              <w:right w:val="single" w:sz="8" w:space="0" w:color="auto"/>
            </w:tcBorders>
            <w:shd w:val="clear" w:color="auto" w:fill="auto"/>
            <w:vAlign w:val="center"/>
          </w:tcPr>
          <w:p w14:paraId="2F558051" w14:textId="77777777" w:rsidR="001D5789" w:rsidRDefault="00000000">
            <w:pPr>
              <w:jc w:val="center"/>
              <w:rPr>
                <w:sz w:val="20"/>
                <w:szCs w:val="20"/>
              </w:rPr>
            </w:pPr>
            <w:r>
              <w:rPr>
                <w:rFonts w:ascii="宋体" w:hAnsi="宋体" w:cs="宋体" w:hint="eastAsia"/>
                <w:kern w:val="0"/>
                <w:sz w:val="20"/>
                <w:szCs w:val="20"/>
              </w:rPr>
              <w:t>重点奖励三档</w:t>
            </w:r>
          </w:p>
        </w:tc>
        <w:tc>
          <w:tcPr>
            <w:tcW w:w="622" w:type="dxa"/>
            <w:tcBorders>
              <w:top w:val="nil"/>
              <w:left w:val="nil"/>
              <w:bottom w:val="single" w:sz="8" w:space="0" w:color="auto"/>
              <w:right w:val="single" w:sz="8" w:space="0" w:color="auto"/>
            </w:tcBorders>
            <w:shd w:val="clear" w:color="auto" w:fill="auto"/>
            <w:vAlign w:val="center"/>
          </w:tcPr>
          <w:p w14:paraId="3C61E9BE" w14:textId="77777777" w:rsidR="001D5789" w:rsidRDefault="00000000">
            <w:pPr>
              <w:jc w:val="center"/>
              <w:rPr>
                <w:sz w:val="20"/>
                <w:szCs w:val="20"/>
              </w:rPr>
            </w:pPr>
            <w:r>
              <w:rPr>
                <w:rFonts w:ascii="Times New Roman" w:hAnsi="Times New Roman" w:cs="宋体" w:hint="eastAsia"/>
                <w:kern w:val="0"/>
                <w:szCs w:val="21"/>
              </w:rPr>
              <w:t>50</w:t>
            </w:r>
          </w:p>
        </w:tc>
      </w:tr>
      <w:tr w:rsidR="001D5789" w14:paraId="1ACCF2D8" w14:textId="77777777">
        <w:trPr>
          <w:trHeight w:val="540"/>
          <w:jc w:val="center"/>
        </w:trPr>
        <w:tc>
          <w:tcPr>
            <w:tcW w:w="691" w:type="dxa"/>
            <w:shd w:val="clear" w:color="auto" w:fill="auto"/>
            <w:vAlign w:val="center"/>
          </w:tcPr>
          <w:p w14:paraId="723F443C"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274397E9"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姜勇</w:t>
            </w:r>
          </w:p>
        </w:tc>
        <w:tc>
          <w:tcPr>
            <w:tcW w:w="2281" w:type="dxa"/>
            <w:tcBorders>
              <w:top w:val="nil"/>
              <w:left w:val="nil"/>
              <w:bottom w:val="single" w:sz="8" w:space="0" w:color="auto"/>
              <w:right w:val="single" w:sz="8" w:space="0" w:color="auto"/>
            </w:tcBorders>
            <w:shd w:val="clear" w:color="auto" w:fill="auto"/>
            <w:vAlign w:val="center"/>
          </w:tcPr>
          <w:p w14:paraId="5CE995F2"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The international oil price in the context of the COVID-19 pandemic outbreak Evidence from BRICS and US</w:t>
            </w:r>
          </w:p>
        </w:tc>
        <w:tc>
          <w:tcPr>
            <w:tcW w:w="1972" w:type="dxa"/>
            <w:tcBorders>
              <w:top w:val="nil"/>
              <w:left w:val="nil"/>
              <w:bottom w:val="single" w:sz="8" w:space="0" w:color="auto"/>
              <w:right w:val="single" w:sz="8" w:space="0" w:color="auto"/>
            </w:tcBorders>
            <w:shd w:val="clear" w:color="auto" w:fill="auto"/>
            <w:vAlign w:val="center"/>
          </w:tcPr>
          <w:p w14:paraId="3066CE06"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Emerging Markets Finance and Trade</w:t>
            </w:r>
          </w:p>
        </w:tc>
        <w:tc>
          <w:tcPr>
            <w:tcW w:w="1134" w:type="dxa"/>
            <w:tcBorders>
              <w:top w:val="nil"/>
              <w:left w:val="nil"/>
              <w:bottom w:val="single" w:sz="8" w:space="0" w:color="auto"/>
              <w:right w:val="single" w:sz="8" w:space="0" w:color="auto"/>
            </w:tcBorders>
            <w:shd w:val="clear" w:color="auto" w:fill="auto"/>
            <w:vAlign w:val="center"/>
          </w:tcPr>
          <w:p w14:paraId="30B5C898"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2024.4</w:t>
            </w:r>
          </w:p>
        </w:tc>
        <w:tc>
          <w:tcPr>
            <w:tcW w:w="1559" w:type="dxa"/>
            <w:tcBorders>
              <w:top w:val="nil"/>
              <w:left w:val="nil"/>
              <w:bottom w:val="single" w:sz="8" w:space="0" w:color="auto"/>
              <w:right w:val="single" w:sz="8" w:space="0" w:color="auto"/>
            </w:tcBorders>
            <w:shd w:val="clear" w:color="auto" w:fill="auto"/>
            <w:vAlign w:val="center"/>
          </w:tcPr>
          <w:p w14:paraId="5C9349D0"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重点奖励三档</w:t>
            </w:r>
          </w:p>
        </w:tc>
        <w:tc>
          <w:tcPr>
            <w:tcW w:w="1430" w:type="dxa"/>
            <w:tcBorders>
              <w:top w:val="nil"/>
              <w:left w:val="nil"/>
              <w:bottom w:val="single" w:sz="8" w:space="0" w:color="auto"/>
              <w:right w:val="single" w:sz="8" w:space="0" w:color="auto"/>
            </w:tcBorders>
            <w:shd w:val="clear" w:color="auto" w:fill="auto"/>
            <w:vAlign w:val="center"/>
          </w:tcPr>
          <w:p w14:paraId="370FBDD4" w14:textId="77777777" w:rsidR="001D5789" w:rsidRDefault="00000000">
            <w:pPr>
              <w:jc w:val="center"/>
              <w:rPr>
                <w:sz w:val="20"/>
                <w:szCs w:val="20"/>
              </w:rPr>
            </w:pPr>
            <w:r>
              <w:rPr>
                <w:rFonts w:ascii="宋体" w:hAnsi="宋体" w:cs="宋体" w:hint="eastAsia"/>
                <w:kern w:val="0"/>
                <w:sz w:val="20"/>
                <w:szCs w:val="20"/>
              </w:rPr>
              <w:t>重点奖励三档</w:t>
            </w:r>
          </w:p>
        </w:tc>
        <w:tc>
          <w:tcPr>
            <w:tcW w:w="622" w:type="dxa"/>
            <w:tcBorders>
              <w:top w:val="nil"/>
              <w:left w:val="nil"/>
              <w:bottom w:val="single" w:sz="8" w:space="0" w:color="auto"/>
              <w:right w:val="single" w:sz="8" w:space="0" w:color="auto"/>
            </w:tcBorders>
            <w:shd w:val="clear" w:color="auto" w:fill="auto"/>
            <w:vAlign w:val="center"/>
          </w:tcPr>
          <w:p w14:paraId="6DC9E5AA" w14:textId="77777777" w:rsidR="001D5789" w:rsidRDefault="00000000">
            <w:pPr>
              <w:jc w:val="center"/>
              <w:rPr>
                <w:sz w:val="20"/>
                <w:szCs w:val="20"/>
              </w:rPr>
            </w:pPr>
            <w:r>
              <w:rPr>
                <w:rFonts w:ascii="Times New Roman" w:hAnsi="Times New Roman" w:cs="宋体" w:hint="eastAsia"/>
                <w:kern w:val="0"/>
                <w:szCs w:val="21"/>
              </w:rPr>
              <w:t>50</w:t>
            </w:r>
          </w:p>
        </w:tc>
      </w:tr>
      <w:tr w:rsidR="001D5789" w14:paraId="1A4311F7" w14:textId="77777777">
        <w:trPr>
          <w:trHeight w:val="540"/>
          <w:jc w:val="center"/>
        </w:trPr>
        <w:tc>
          <w:tcPr>
            <w:tcW w:w="691" w:type="dxa"/>
            <w:shd w:val="clear" w:color="auto" w:fill="auto"/>
            <w:vAlign w:val="center"/>
          </w:tcPr>
          <w:p w14:paraId="676A7433"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4F062922"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罗琰</w:t>
            </w:r>
          </w:p>
        </w:tc>
        <w:tc>
          <w:tcPr>
            <w:tcW w:w="2281" w:type="dxa"/>
            <w:tcBorders>
              <w:top w:val="nil"/>
              <w:left w:val="nil"/>
              <w:bottom w:val="single" w:sz="8" w:space="0" w:color="auto"/>
              <w:right w:val="single" w:sz="8" w:space="0" w:color="auto"/>
            </w:tcBorders>
            <w:shd w:val="clear" w:color="auto" w:fill="auto"/>
            <w:vAlign w:val="center"/>
          </w:tcPr>
          <w:p w14:paraId="3BBBAB76"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董事高管责任保险与管理层短视</w:t>
            </w:r>
          </w:p>
        </w:tc>
        <w:tc>
          <w:tcPr>
            <w:tcW w:w="1972" w:type="dxa"/>
            <w:tcBorders>
              <w:top w:val="nil"/>
              <w:left w:val="nil"/>
              <w:bottom w:val="single" w:sz="8" w:space="0" w:color="auto"/>
              <w:right w:val="single" w:sz="8" w:space="0" w:color="auto"/>
            </w:tcBorders>
            <w:shd w:val="clear" w:color="auto" w:fill="auto"/>
            <w:vAlign w:val="center"/>
          </w:tcPr>
          <w:p w14:paraId="0FE7822A"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世界经济文汇</w:t>
            </w:r>
          </w:p>
        </w:tc>
        <w:tc>
          <w:tcPr>
            <w:tcW w:w="1134" w:type="dxa"/>
            <w:tcBorders>
              <w:top w:val="nil"/>
              <w:left w:val="nil"/>
              <w:bottom w:val="single" w:sz="8" w:space="0" w:color="auto"/>
              <w:right w:val="single" w:sz="8" w:space="0" w:color="auto"/>
            </w:tcBorders>
            <w:shd w:val="clear" w:color="auto" w:fill="auto"/>
            <w:vAlign w:val="center"/>
          </w:tcPr>
          <w:p w14:paraId="6A2B076C"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2024.12</w:t>
            </w:r>
          </w:p>
        </w:tc>
        <w:tc>
          <w:tcPr>
            <w:tcW w:w="1559" w:type="dxa"/>
            <w:tcBorders>
              <w:top w:val="nil"/>
              <w:left w:val="nil"/>
              <w:bottom w:val="single" w:sz="8" w:space="0" w:color="auto"/>
              <w:right w:val="single" w:sz="8" w:space="0" w:color="auto"/>
            </w:tcBorders>
            <w:shd w:val="clear" w:color="auto" w:fill="auto"/>
            <w:vAlign w:val="center"/>
          </w:tcPr>
          <w:p w14:paraId="521FB8CC"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重点奖励三档</w:t>
            </w:r>
          </w:p>
        </w:tc>
        <w:tc>
          <w:tcPr>
            <w:tcW w:w="1430" w:type="dxa"/>
            <w:tcBorders>
              <w:top w:val="nil"/>
              <w:left w:val="nil"/>
              <w:bottom w:val="single" w:sz="8" w:space="0" w:color="auto"/>
              <w:right w:val="single" w:sz="8" w:space="0" w:color="auto"/>
            </w:tcBorders>
            <w:shd w:val="clear" w:color="auto" w:fill="auto"/>
            <w:vAlign w:val="center"/>
          </w:tcPr>
          <w:p w14:paraId="401BEE98" w14:textId="77777777" w:rsidR="001D5789" w:rsidRDefault="00000000">
            <w:pPr>
              <w:jc w:val="center"/>
              <w:rPr>
                <w:sz w:val="20"/>
                <w:szCs w:val="20"/>
              </w:rPr>
            </w:pPr>
            <w:r>
              <w:rPr>
                <w:rFonts w:ascii="宋体" w:hAnsi="宋体" w:cs="宋体" w:hint="eastAsia"/>
                <w:kern w:val="0"/>
                <w:sz w:val="20"/>
                <w:szCs w:val="20"/>
              </w:rPr>
              <w:t>重点奖励三档</w:t>
            </w:r>
          </w:p>
        </w:tc>
        <w:tc>
          <w:tcPr>
            <w:tcW w:w="622" w:type="dxa"/>
            <w:tcBorders>
              <w:top w:val="nil"/>
              <w:left w:val="nil"/>
              <w:bottom w:val="single" w:sz="8" w:space="0" w:color="auto"/>
              <w:right w:val="single" w:sz="8" w:space="0" w:color="auto"/>
            </w:tcBorders>
            <w:shd w:val="clear" w:color="auto" w:fill="auto"/>
            <w:vAlign w:val="center"/>
          </w:tcPr>
          <w:p w14:paraId="1F81E68E" w14:textId="77777777" w:rsidR="001D5789" w:rsidRDefault="00000000">
            <w:pPr>
              <w:jc w:val="center"/>
              <w:rPr>
                <w:sz w:val="20"/>
                <w:szCs w:val="20"/>
              </w:rPr>
            </w:pPr>
            <w:r>
              <w:rPr>
                <w:rFonts w:ascii="Times New Roman" w:hAnsi="Times New Roman" w:cs="宋体" w:hint="eastAsia"/>
                <w:kern w:val="0"/>
                <w:szCs w:val="21"/>
              </w:rPr>
              <w:t>50</w:t>
            </w:r>
          </w:p>
        </w:tc>
      </w:tr>
      <w:tr w:rsidR="001D5789" w14:paraId="0E219117" w14:textId="77777777">
        <w:trPr>
          <w:trHeight w:val="540"/>
          <w:jc w:val="center"/>
        </w:trPr>
        <w:tc>
          <w:tcPr>
            <w:tcW w:w="691" w:type="dxa"/>
            <w:shd w:val="clear" w:color="auto" w:fill="auto"/>
            <w:vAlign w:val="center"/>
          </w:tcPr>
          <w:p w14:paraId="468790D7" w14:textId="77777777" w:rsidR="001D5789" w:rsidRDefault="001D5789">
            <w:pPr>
              <w:numPr>
                <w:ilvl w:val="0"/>
                <w:numId w:val="1"/>
              </w:numPr>
              <w:jc w:val="center"/>
              <w:rPr>
                <w:rFonts w:ascii="Times New Roman" w:hAnsi="Times New Roman"/>
                <w:sz w:val="20"/>
                <w:szCs w:val="20"/>
              </w:rPr>
            </w:pPr>
            <w:bookmarkStart w:id="0" w:name="OLE_LINK1" w:colFirst="3" w:colLast="4"/>
          </w:p>
        </w:tc>
        <w:tc>
          <w:tcPr>
            <w:tcW w:w="851" w:type="dxa"/>
            <w:tcBorders>
              <w:top w:val="nil"/>
              <w:left w:val="single" w:sz="8" w:space="0" w:color="auto"/>
              <w:bottom w:val="single" w:sz="8" w:space="0" w:color="auto"/>
              <w:right w:val="single" w:sz="8" w:space="0" w:color="auto"/>
            </w:tcBorders>
            <w:shd w:val="clear" w:color="auto" w:fill="auto"/>
            <w:vAlign w:val="center"/>
          </w:tcPr>
          <w:p w14:paraId="1F22CA98"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陈金至</w:t>
            </w:r>
          </w:p>
        </w:tc>
        <w:tc>
          <w:tcPr>
            <w:tcW w:w="2281" w:type="dxa"/>
            <w:tcBorders>
              <w:top w:val="nil"/>
              <w:left w:val="nil"/>
              <w:bottom w:val="single" w:sz="8" w:space="0" w:color="auto"/>
              <w:right w:val="single" w:sz="8" w:space="0" w:color="auto"/>
            </w:tcBorders>
            <w:shd w:val="clear" w:color="auto" w:fill="auto"/>
            <w:vAlign w:val="center"/>
          </w:tcPr>
          <w:p w14:paraId="14C2E564"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Credit easing, income gap, and housing price fluctuation</w:t>
            </w:r>
          </w:p>
        </w:tc>
        <w:tc>
          <w:tcPr>
            <w:tcW w:w="1972" w:type="dxa"/>
            <w:tcBorders>
              <w:top w:val="nil"/>
              <w:left w:val="nil"/>
              <w:bottom w:val="single" w:sz="8" w:space="0" w:color="auto"/>
              <w:right w:val="single" w:sz="8" w:space="0" w:color="auto"/>
            </w:tcBorders>
            <w:shd w:val="clear" w:color="auto" w:fill="auto"/>
            <w:vAlign w:val="center"/>
          </w:tcPr>
          <w:p w14:paraId="13E6DB56"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International Review of Economics &amp; Finance</w:t>
            </w:r>
          </w:p>
        </w:tc>
        <w:tc>
          <w:tcPr>
            <w:tcW w:w="1134" w:type="dxa"/>
            <w:tcBorders>
              <w:top w:val="nil"/>
              <w:left w:val="nil"/>
              <w:bottom w:val="single" w:sz="8" w:space="0" w:color="auto"/>
              <w:right w:val="single" w:sz="8" w:space="0" w:color="auto"/>
            </w:tcBorders>
            <w:shd w:val="clear" w:color="auto" w:fill="auto"/>
            <w:vAlign w:val="center"/>
          </w:tcPr>
          <w:p w14:paraId="1A7939F4"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2024.6</w:t>
            </w:r>
          </w:p>
        </w:tc>
        <w:tc>
          <w:tcPr>
            <w:tcW w:w="1559" w:type="dxa"/>
            <w:tcBorders>
              <w:top w:val="nil"/>
              <w:left w:val="nil"/>
              <w:bottom w:val="single" w:sz="8" w:space="0" w:color="auto"/>
              <w:right w:val="single" w:sz="8" w:space="0" w:color="auto"/>
            </w:tcBorders>
            <w:shd w:val="clear" w:color="auto" w:fill="auto"/>
            <w:vAlign w:val="center"/>
          </w:tcPr>
          <w:p w14:paraId="37B0F299"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一般奖励</w:t>
            </w:r>
          </w:p>
        </w:tc>
        <w:tc>
          <w:tcPr>
            <w:tcW w:w="1430" w:type="dxa"/>
            <w:tcBorders>
              <w:top w:val="nil"/>
              <w:left w:val="nil"/>
              <w:bottom w:val="single" w:sz="8" w:space="0" w:color="auto"/>
              <w:right w:val="single" w:sz="8" w:space="0" w:color="auto"/>
            </w:tcBorders>
            <w:shd w:val="clear" w:color="auto" w:fill="auto"/>
            <w:vAlign w:val="center"/>
          </w:tcPr>
          <w:p w14:paraId="31274EF1" w14:textId="77777777" w:rsidR="001D5789" w:rsidRDefault="00000000">
            <w:pPr>
              <w:jc w:val="center"/>
              <w:rPr>
                <w:rFonts w:ascii="宋体" w:hAnsi="宋体" w:cs="宋体" w:hint="eastAsia"/>
                <w:kern w:val="0"/>
                <w:sz w:val="20"/>
                <w:szCs w:val="20"/>
              </w:rPr>
            </w:pPr>
            <w:r>
              <w:rPr>
                <w:rFonts w:hint="eastAsia"/>
                <w:sz w:val="20"/>
                <w:szCs w:val="20"/>
              </w:rPr>
              <w:t>一般奖励</w:t>
            </w:r>
          </w:p>
        </w:tc>
        <w:tc>
          <w:tcPr>
            <w:tcW w:w="622" w:type="dxa"/>
            <w:tcBorders>
              <w:top w:val="nil"/>
              <w:left w:val="nil"/>
              <w:bottom w:val="single" w:sz="8" w:space="0" w:color="auto"/>
              <w:right w:val="single" w:sz="8" w:space="0" w:color="auto"/>
            </w:tcBorders>
            <w:vAlign w:val="center"/>
          </w:tcPr>
          <w:p w14:paraId="4C0C478C" w14:textId="77777777" w:rsidR="001D5789" w:rsidRDefault="00000000">
            <w:pPr>
              <w:jc w:val="center"/>
              <w:rPr>
                <w:rFonts w:ascii="Times New Roman" w:hAnsi="Times New Roman" w:cs="宋体"/>
                <w:kern w:val="0"/>
                <w:szCs w:val="21"/>
              </w:rPr>
            </w:pPr>
            <w:r>
              <w:rPr>
                <w:rFonts w:hint="eastAsia"/>
                <w:sz w:val="20"/>
                <w:szCs w:val="20"/>
              </w:rPr>
              <w:t>30</w:t>
            </w:r>
          </w:p>
        </w:tc>
      </w:tr>
      <w:tr w:rsidR="001D5789" w14:paraId="729FC8F7" w14:textId="77777777">
        <w:trPr>
          <w:trHeight w:val="540"/>
          <w:jc w:val="center"/>
        </w:trPr>
        <w:tc>
          <w:tcPr>
            <w:tcW w:w="691" w:type="dxa"/>
            <w:shd w:val="clear" w:color="auto" w:fill="auto"/>
            <w:vAlign w:val="center"/>
          </w:tcPr>
          <w:p w14:paraId="7FB4C0F1"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545AE818" w14:textId="77777777" w:rsidR="001D5789" w:rsidRDefault="00000000">
            <w:pPr>
              <w:pStyle w:val="paragraph"/>
              <w:spacing w:before="0" w:beforeAutospacing="0" w:after="0" w:afterAutospacing="0"/>
              <w:jc w:val="center"/>
              <w:rPr>
                <w:rFonts w:hint="eastAsia"/>
                <w:sz w:val="20"/>
                <w:szCs w:val="20"/>
              </w:rPr>
            </w:pPr>
            <w:proofErr w:type="gramStart"/>
            <w:r>
              <w:rPr>
                <w:rFonts w:hint="eastAsia"/>
                <w:sz w:val="20"/>
                <w:szCs w:val="20"/>
              </w:rPr>
              <w:t>丁硕</w:t>
            </w:r>
            <w:proofErr w:type="gramEnd"/>
          </w:p>
        </w:tc>
        <w:tc>
          <w:tcPr>
            <w:tcW w:w="2281" w:type="dxa"/>
            <w:tcBorders>
              <w:top w:val="nil"/>
              <w:left w:val="nil"/>
              <w:bottom w:val="single" w:sz="8" w:space="0" w:color="auto"/>
              <w:right w:val="single" w:sz="8" w:space="0" w:color="auto"/>
            </w:tcBorders>
            <w:shd w:val="clear" w:color="auto" w:fill="auto"/>
            <w:vAlign w:val="center"/>
          </w:tcPr>
          <w:p w14:paraId="3E86B503"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共同富裕背景下多子女家庭相对贫困治理研究</w:t>
            </w:r>
          </w:p>
        </w:tc>
        <w:tc>
          <w:tcPr>
            <w:tcW w:w="1972" w:type="dxa"/>
            <w:tcBorders>
              <w:top w:val="nil"/>
              <w:left w:val="nil"/>
              <w:bottom w:val="single" w:sz="8" w:space="0" w:color="auto"/>
              <w:right w:val="single" w:sz="8" w:space="0" w:color="auto"/>
            </w:tcBorders>
            <w:shd w:val="clear" w:color="auto" w:fill="auto"/>
            <w:vAlign w:val="center"/>
          </w:tcPr>
          <w:p w14:paraId="50DB1B31"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学习与探索</w:t>
            </w:r>
          </w:p>
        </w:tc>
        <w:tc>
          <w:tcPr>
            <w:tcW w:w="1134" w:type="dxa"/>
            <w:tcBorders>
              <w:top w:val="nil"/>
              <w:left w:val="nil"/>
              <w:bottom w:val="single" w:sz="8" w:space="0" w:color="auto"/>
              <w:right w:val="single" w:sz="8" w:space="0" w:color="auto"/>
            </w:tcBorders>
            <w:shd w:val="clear" w:color="auto" w:fill="auto"/>
            <w:vAlign w:val="center"/>
          </w:tcPr>
          <w:p w14:paraId="00AEFE3F"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2024.10</w:t>
            </w:r>
          </w:p>
        </w:tc>
        <w:tc>
          <w:tcPr>
            <w:tcW w:w="1559" w:type="dxa"/>
            <w:tcBorders>
              <w:top w:val="nil"/>
              <w:left w:val="nil"/>
              <w:bottom w:val="single" w:sz="8" w:space="0" w:color="auto"/>
              <w:right w:val="single" w:sz="8" w:space="0" w:color="auto"/>
            </w:tcBorders>
            <w:shd w:val="clear" w:color="auto" w:fill="auto"/>
            <w:vAlign w:val="center"/>
          </w:tcPr>
          <w:p w14:paraId="545C6963"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一般奖励</w:t>
            </w:r>
          </w:p>
        </w:tc>
        <w:tc>
          <w:tcPr>
            <w:tcW w:w="1430" w:type="dxa"/>
            <w:tcBorders>
              <w:top w:val="nil"/>
              <w:left w:val="nil"/>
              <w:bottom w:val="single" w:sz="8" w:space="0" w:color="auto"/>
              <w:right w:val="single" w:sz="8" w:space="0" w:color="auto"/>
            </w:tcBorders>
            <w:shd w:val="clear" w:color="auto" w:fill="auto"/>
            <w:vAlign w:val="center"/>
          </w:tcPr>
          <w:p w14:paraId="5FBA63C7" w14:textId="77777777" w:rsidR="001D5789" w:rsidRDefault="00000000">
            <w:pPr>
              <w:jc w:val="center"/>
              <w:rPr>
                <w:rFonts w:ascii="宋体" w:hAnsi="宋体" w:cs="宋体" w:hint="eastAsia"/>
                <w:kern w:val="0"/>
                <w:sz w:val="20"/>
                <w:szCs w:val="20"/>
              </w:rPr>
            </w:pPr>
            <w:r>
              <w:rPr>
                <w:rFonts w:hint="eastAsia"/>
                <w:sz w:val="20"/>
                <w:szCs w:val="20"/>
              </w:rPr>
              <w:t>一般奖励</w:t>
            </w:r>
          </w:p>
        </w:tc>
        <w:tc>
          <w:tcPr>
            <w:tcW w:w="622" w:type="dxa"/>
            <w:tcBorders>
              <w:top w:val="nil"/>
              <w:left w:val="nil"/>
              <w:bottom w:val="single" w:sz="8" w:space="0" w:color="auto"/>
              <w:right w:val="single" w:sz="8" w:space="0" w:color="auto"/>
            </w:tcBorders>
            <w:vAlign w:val="center"/>
          </w:tcPr>
          <w:p w14:paraId="0C92B112" w14:textId="77777777" w:rsidR="001D5789" w:rsidRDefault="00000000">
            <w:pPr>
              <w:jc w:val="center"/>
              <w:rPr>
                <w:rFonts w:ascii="Times New Roman" w:hAnsi="Times New Roman" w:cs="宋体"/>
                <w:kern w:val="0"/>
                <w:szCs w:val="21"/>
              </w:rPr>
            </w:pPr>
            <w:r>
              <w:rPr>
                <w:rFonts w:hint="eastAsia"/>
                <w:sz w:val="20"/>
                <w:szCs w:val="20"/>
              </w:rPr>
              <w:t>30</w:t>
            </w:r>
          </w:p>
        </w:tc>
      </w:tr>
      <w:tr w:rsidR="001D5789" w14:paraId="513780DB" w14:textId="77777777">
        <w:trPr>
          <w:trHeight w:val="540"/>
          <w:jc w:val="center"/>
        </w:trPr>
        <w:tc>
          <w:tcPr>
            <w:tcW w:w="691" w:type="dxa"/>
            <w:shd w:val="clear" w:color="auto" w:fill="auto"/>
            <w:vAlign w:val="center"/>
          </w:tcPr>
          <w:p w14:paraId="5C9182D9"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5555B4B1"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付淑换</w:t>
            </w:r>
          </w:p>
        </w:tc>
        <w:tc>
          <w:tcPr>
            <w:tcW w:w="2281" w:type="dxa"/>
            <w:tcBorders>
              <w:top w:val="nil"/>
              <w:left w:val="nil"/>
              <w:bottom w:val="single" w:sz="8" w:space="0" w:color="auto"/>
              <w:right w:val="single" w:sz="8" w:space="0" w:color="auto"/>
            </w:tcBorders>
            <w:shd w:val="clear" w:color="auto" w:fill="auto"/>
            <w:vAlign w:val="center"/>
          </w:tcPr>
          <w:p w14:paraId="5401DFCA"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直播电</w:t>
            </w:r>
            <w:proofErr w:type="gramStart"/>
            <w:r>
              <w:rPr>
                <w:rFonts w:hint="eastAsia"/>
                <w:sz w:val="20"/>
                <w:szCs w:val="20"/>
              </w:rPr>
              <w:t>商背景</w:t>
            </w:r>
            <w:proofErr w:type="gramEnd"/>
            <w:r>
              <w:rPr>
                <w:rFonts w:hint="eastAsia"/>
                <w:sz w:val="20"/>
                <w:szCs w:val="20"/>
              </w:rPr>
              <w:t>下国货品牌崛起的演化机制研究</w:t>
            </w:r>
          </w:p>
        </w:tc>
        <w:tc>
          <w:tcPr>
            <w:tcW w:w="1972" w:type="dxa"/>
            <w:tcBorders>
              <w:top w:val="nil"/>
              <w:left w:val="nil"/>
              <w:bottom w:val="single" w:sz="8" w:space="0" w:color="auto"/>
              <w:right w:val="single" w:sz="8" w:space="0" w:color="auto"/>
            </w:tcBorders>
            <w:shd w:val="clear" w:color="auto" w:fill="auto"/>
            <w:vAlign w:val="center"/>
          </w:tcPr>
          <w:p w14:paraId="66F31B07"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经济问题</w:t>
            </w:r>
          </w:p>
        </w:tc>
        <w:tc>
          <w:tcPr>
            <w:tcW w:w="1134" w:type="dxa"/>
            <w:tcBorders>
              <w:top w:val="nil"/>
              <w:left w:val="nil"/>
              <w:bottom w:val="single" w:sz="8" w:space="0" w:color="auto"/>
              <w:right w:val="single" w:sz="8" w:space="0" w:color="auto"/>
            </w:tcBorders>
            <w:shd w:val="clear" w:color="auto" w:fill="auto"/>
            <w:vAlign w:val="center"/>
          </w:tcPr>
          <w:p w14:paraId="1760C2CC"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2024.4</w:t>
            </w:r>
          </w:p>
        </w:tc>
        <w:tc>
          <w:tcPr>
            <w:tcW w:w="1559" w:type="dxa"/>
            <w:tcBorders>
              <w:top w:val="nil"/>
              <w:left w:val="nil"/>
              <w:bottom w:val="single" w:sz="8" w:space="0" w:color="auto"/>
              <w:right w:val="single" w:sz="8" w:space="0" w:color="auto"/>
            </w:tcBorders>
            <w:shd w:val="clear" w:color="auto" w:fill="auto"/>
            <w:vAlign w:val="center"/>
          </w:tcPr>
          <w:p w14:paraId="761DCB1F"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一般奖励</w:t>
            </w:r>
          </w:p>
        </w:tc>
        <w:tc>
          <w:tcPr>
            <w:tcW w:w="1430" w:type="dxa"/>
            <w:tcBorders>
              <w:top w:val="nil"/>
              <w:left w:val="nil"/>
              <w:bottom w:val="single" w:sz="8" w:space="0" w:color="auto"/>
              <w:right w:val="single" w:sz="8" w:space="0" w:color="auto"/>
            </w:tcBorders>
            <w:shd w:val="clear" w:color="auto" w:fill="auto"/>
            <w:vAlign w:val="center"/>
          </w:tcPr>
          <w:p w14:paraId="3EE76ACF" w14:textId="77777777" w:rsidR="001D5789" w:rsidRDefault="00000000">
            <w:pPr>
              <w:jc w:val="center"/>
              <w:rPr>
                <w:rFonts w:ascii="宋体" w:hAnsi="宋体" w:cs="宋体" w:hint="eastAsia"/>
                <w:kern w:val="0"/>
                <w:sz w:val="20"/>
                <w:szCs w:val="20"/>
              </w:rPr>
            </w:pPr>
            <w:r>
              <w:rPr>
                <w:rFonts w:hint="eastAsia"/>
                <w:sz w:val="20"/>
                <w:szCs w:val="20"/>
              </w:rPr>
              <w:t>一般奖励</w:t>
            </w:r>
          </w:p>
        </w:tc>
        <w:tc>
          <w:tcPr>
            <w:tcW w:w="622" w:type="dxa"/>
            <w:tcBorders>
              <w:top w:val="nil"/>
              <w:left w:val="nil"/>
              <w:bottom w:val="single" w:sz="8" w:space="0" w:color="auto"/>
              <w:right w:val="single" w:sz="8" w:space="0" w:color="auto"/>
            </w:tcBorders>
            <w:vAlign w:val="center"/>
          </w:tcPr>
          <w:p w14:paraId="4EF968D5" w14:textId="77777777" w:rsidR="001D5789" w:rsidRDefault="00000000">
            <w:pPr>
              <w:jc w:val="center"/>
              <w:rPr>
                <w:rFonts w:ascii="Times New Roman" w:hAnsi="Times New Roman" w:cs="宋体"/>
                <w:kern w:val="0"/>
                <w:szCs w:val="21"/>
              </w:rPr>
            </w:pPr>
            <w:r>
              <w:rPr>
                <w:rFonts w:hint="eastAsia"/>
                <w:sz w:val="20"/>
                <w:szCs w:val="20"/>
              </w:rPr>
              <w:t>30</w:t>
            </w:r>
          </w:p>
        </w:tc>
      </w:tr>
      <w:bookmarkEnd w:id="0"/>
      <w:tr w:rsidR="001D5789" w14:paraId="41BFCEAC" w14:textId="77777777">
        <w:trPr>
          <w:trHeight w:val="540"/>
          <w:jc w:val="center"/>
        </w:trPr>
        <w:tc>
          <w:tcPr>
            <w:tcW w:w="691" w:type="dxa"/>
            <w:shd w:val="clear" w:color="auto" w:fill="auto"/>
            <w:vAlign w:val="center"/>
          </w:tcPr>
          <w:p w14:paraId="5C224682"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29F7D26D"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胡玥</w:t>
            </w:r>
          </w:p>
        </w:tc>
        <w:tc>
          <w:tcPr>
            <w:tcW w:w="2281" w:type="dxa"/>
            <w:tcBorders>
              <w:top w:val="nil"/>
              <w:left w:val="nil"/>
              <w:bottom w:val="single" w:sz="8" w:space="0" w:color="auto"/>
              <w:right w:val="single" w:sz="8" w:space="0" w:color="auto"/>
            </w:tcBorders>
            <w:shd w:val="clear" w:color="auto" w:fill="auto"/>
            <w:vAlign w:val="center"/>
          </w:tcPr>
          <w:p w14:paraId="0DB6B1FF"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国有企业混合所有制改革与技术雇员结构优化——来自制造业国有上市公司的经验证据 </w:t>
            </w:r>
          </w:p>
          <w:p w14:paraId="23507A57" w14:textId="77777777" w:rsidR="001D5789" w:rsidRDefault="001D5789">
            <w:pPr>
              <w:pStyle w:val="paragraph"/>
              <w:spacing w:before="0" w:beforeAutospacing="0" w:after="0" w:afterAutospacing="0"/>
              <w:jc w:val="center"/>
              <w:rPr>
                <w:rFonts w:hint="eastAsia"/>
                <w:sz w:val="20"/>
                <w:szCs w:val="20"/>
              </w:rPr>
            </w:pPr>
          </w:p>
        </w:tc>
        <w:tc>
          <w:tcPr>
            <w:tcW w:w="1972" w:type="dxa"/>
            <w:tcBorders>
              <w:top w:val="nil"/>
              <w:left w:val="nil"/>
              <w:bottom w:val="single" w:sz="8" w:space="0" w:color="auto"/>
              <w:right w:val="single" w:sz="8" w:space="0" w:color="auto"/>
            </w:tcBorders>
            <w:shd w:val="clear" w:color="auto" w:fill="auto"/>
            <w:vAlign w:val="center"/>
          </w:tcPr>
          <w:p w14:paraId="61720DCE" w14:textId="77777777" w:rsidR="001D5789" w:rsidRDefault="001D5789">
            <w:pPr>
              <w:pStyle w:val="paragraph"/>
              <w:spacing w:before="0" w:beforeAutospacing="0" w:after="0" w:afterAutospacing="0"/>
              <w:jc w:val="center"/>
              <w:rPr>
                <w:rFonts w:hint="eastAsia"/>
                <w:sz w:val="20"/>
                <w:szCs w:val="20"/>
              </w:rPr>
            </w:pPr>
            <w:hyperlink r:id="rId7" w:tgtFrame="https://sjk.nau.edu.cn/https/77726476706e69737468656265737421fbf952d2243e635930068cb8/kcms2/article/_blank" w:history="1">
              <w:r>
                <w:rPr>
                  <w:rFonts w:hint="eastAsia"/>
                  <w:sz w:val="20"/>
                  <w:szCs w:val="20"/>
                </w:rPr>
                <w:t>海南大学学报(人文社会科学版) </w:t>
              </w:r>
            </w:hyperlink>
          </w:p>
        </w:tc>
        <w:tc>
          <w:tcPr>
            <w:tcW w:w="1134" w:type="dxa"/>
            <w:tcBorders>
              <w:top w:val="nil"/>
              <w:left w:val="nil"/>
              <w:bottom w:val="single" w:sz="8" w:space="0" w:color="auto"/>
              <w:right w:val="single" w:sz="8" w:space="0" w:color="auto"/>
            </w:tcBorders>
            <w:shd w:val="clear" w:color="auto" w:fill="auto"/>
            <w:vAlign w:val="center"/>
          </w:tcPr>
          <w:p w14:paraId="6F888C7F"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已</w:t>
            </w:r>
            <w:proofErr w:type="gramStart"/>
            <w:r>
              <w:rPr>
                <w:rFonts w:hint="eastAsia"/>
                <w:sz w:val="20"/>
                <w:szCs w:val="20"/>
              </w:rPr>
              <w:t>录用知网可查</w:t>
            </w:r>
            <w:proofErr w:type="gramEnd"/>
          </w:p>
        </w:tc>
        <w:tc>
          <w:tcPr>
            <w:tcW w:w="1559" w:type="dxa"/>
            <w:tcBorders>
              <w:top w:val="nil"/>
              <w:left w:val="nil"/>
              <w:bottom w:val="single" w:sz="8" w:space="0" w:color="auto"/>
              <w:right w:val="single" w:sz="8" w:space="0" w:color="auto"/>
            </w:tcBorders>
            <w:shd w:val="clear" w:color="auto" w:fill="auto"/>
            <w:vAlign w:val="center"/>
          </w:tcPr>
          <w:p w14:paraId="6482DD38"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一般奖励</w:t>
            </w:r>
          </w:p>
        </w:tc>
        <w:tc>
          <w:tcPr>
            <w:tcW w:w="1430" w:type="dxa"/>
            <w:tcBorders>
              <w:top w:val="nil"/>
              <w:left w:val="nil"/>
              <w:bottom w:val="single" w:sz="8" w:space="0" w:color="auto"/>
              <w:right w:val="single" w:sz="8" w:space="0" w:color="auto"/>
            </w:tcBorders>
            <w:shd w:val="clear" w:color="auto" w:fill="auto"/>
            <w:vAlign w:val="center"/>
          </w:tcPr>
          <w:p w14:paraId="06F5C493" w14:textId="77777777" w:rsidR="001D5789" w:rsidRDefault="00000000">
            <w:pPr>
              <w:jc w:val="center"/>
              <w:rPr>
                <w:rFonts w:ascii="宋体" w:hAnsi="宋体" w:cs="宋体" w:hint="eastAsia"/>
                <w:kern w:val="0"/>
                <w:sz w:val="20"/>
                <w:szCs w:val="20"/>
              </w:rPr>
            </w:pPr>
            <w:r>
              <w:rPr>
                <w:rFonts w:hint="eastAsia"/>
                <w:sz w:val="20"/>
                <w:szCs w:val="20"/>
              </w:rPr>
              <w:t>一般奖励</w:t>
            </w:r>
          </w:p>
        </w:tc>
        <w:tc>
          <w:tcPr>
            <w:tcW w:w="622" w:type="dxa"/>
            <w:tcBorders>
              <w:top w:val="nil"/>
              <w:left w:val="nil"/>
              <w:bottom w:val="single" w:sz="8" w:space="0" w:color="auto"/>
              <w:right w:val="single" w:sz="8" w:space="0" w:color="auto"/>
            </w:tcBorders>
            <w:vAlign w:val="center"/>
          </w:tcPr>
          <w:p w14:paraId="1D82E60A" w14:textId="77777777" w:rsidR="001D5789" w:rsidRDefault="00000000">
            <w:pPr>
              <w:jc w:val="center"/>
              <w:rPr>
                <w:rFonts w:ascii="Times New Roman" w:hAnsi="Times New Roman" w:cs="宋体"/>
                <w:kern w:val="0"/>
                <w:szCs w:val="21"/>
              </w:rPr>
            </w:pPr>
            <w:r>
              <w:rPr>
                <w:rFonts w:hint="eastAsia"/>
                <w:sz w:val="20"/>
                <w:szCs w:val="20"/>
              </w:rPr>
              <w:t>未正式发表，给奖励暂不算分</w:t>
            </w:r>
          </w:p>
        </w:tc>
      </w:tr>
      <w:tr w:rsidR="001D5789" w14:paraId="1A5FE948" w14:textId="77777777">
        <w:trPr>
          <w:trHeight w:val="540"/>
          <w:jc w:val="center"/>
        </w:trPr>
        <w:tc>
          <w:tcPr>
            <w:tcW w:w="691" w:type="dxa"/>
            <w:shd w:val="clear" w:color="auto" w:fill="auto"/>
            <w:vAlign w:val="center"/>
          </w:tcPr>
          <w:p w14:paraId="6132EED8"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7A01B5CC"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江</w:t>
            </w:r>
            <w:proofErr w:type="gramStart"/>
            <w:r>
              <w:rPr>
                <w:rFonts w:hint="eastAsia"/>
                <w:sz w:val="20"/>
                <w:szCs w:val="20"/>
              </w:rPr>
              <w:t>世</w:t>
            </w:r>
            <w:proofErr w:type="gramEnd"/>
            <w:r>
              <w:rPr>
                <w:rFonts w:hint="eastAsia"/>
                <w:sz w:val="20"/>
                <w:szCs w:val="20"/>
              </w:rPr>
              <w:t>银</w:t>
            </w:r>
          </w:p>
        </w:tc>
        <w:tc>
          <w:tcPr>
            <w:tcW w:w="2281" w:type="dxa"/>
            <w:tcBorders>
              <w:top w:val="nil"/>
              <w:left w:val="nil"/>
              <w:bottom w:val="single" w:sz="8" w:space="0" w:color="auto"/>
              <w:right w:val="single" w:sz="8" w:space="0" w:color="auto"/>
            </w:tcBorders>
            <w:shd w:val="clear" w:color="auto" w:fill="auto"/>
            <w:vAlign w:val="center"/>
          </w:tcPr>
          <w:p w14:paraId="2EA85CE7"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审计功能对隐性债务风险的非线性影响</w:t>
            </w:r>
          </w:p>
        </w:tc>
        <w:tc>
          <w:tcPr>
            <w:tcW w:w="1972" w:type="dxa"/>
            <w:tcBorders>
              <w:top w:val="nil"/>
              <w:left w:val="nil"/>
              <w:bottom w:val="single" w:sz="8" w:space="0" w:color="auto"/>
              <w:right w:val="single" w:sz="8" w:space="0" w:color="auto"/>
            </w:tcBorders>
            <w:shd w:val="clear" w:color="auto" w:fill="auto"/>
            <w:vAlign w:val="center"/>
          </w:tcPr>
          <w:p w14:paraId="42FC2D36"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云南财经大学学报</w:t>
            </w:r>
          </w:p>
          <w:p w14:paraId="0C00E542"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（人大复印资料《审计文摘》2024年7期全文转载）</w:t>
            </w:r>
          </w:p>
        </w:tc>
        <w:tc>
          <w:tcPr>
            <w:tcW w:w="1134" w:type="dxa"/>
            <w:tcBorders>
              <w:top w:val="nil"/>
              <w:left w:val="nil"/>
              <w:bottom w:val="single" w:sz="8" w:space="0" w:color="auto"/>
              <w:right w:val="single" w:sz="8" w:space="0" w:color="auto"/>
            </w:tcBorders>
            <w:shd w:val="clear" w:color="auto" w:fill="auto"/>
            <w:vAlign w:val="center"/>
          </w:tcPr>
          <w:p w14:paraId="1967D891"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2024.2</w:t>
            </w:r>
          </w:p>
        </w:tc>
        <w:tc>
          <w:tcPr>
            <w:tcW w:w="1559" w:type="dxa"/>
            <w:tcBorders>
              <w:top w:val="nil"/>
              <w:left w:val="nil"/>
              <w:bottom w:val="single" w:sz="8" w:space="0" w:color="auto"/>
              <w:right w:val="single" w:sz="8" w:space="0" w:color="auto"/>
            </w:tcBorders>
            <w:shd w:val="clear" w:color="auto" w:fill="auto"/>
            <w:vAlign w:val="center"/>
          </w:tcPr>
          <w:p w14:paraId="3FEBE002"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一般奖励</w:t>
            </w:r>
          </w:p>
        </w:tc>
        <w:tc>
          <w:tcPr>
            <w:tcW w:w="1430" w:type="dxa"/>
            <w:tcBorders>
              <w:top w:val="nil"/>
              <w:left w:val="nil"/>
              <w:bottom w:val="single" w:sz="8" w:space="0" w:color="auto"/>
              <w:right w:val="single" w:sz="8" w:space="0" w:color="auto"/>
            </w:tcBorders>
            <w:shd w:val="clear" w:color="auto" w:fill="auto"/>
            <w:vAlign w:val="center"/>
          </w:tcPr>
          <w:p w14:paraId="56822176" w14:textId="77777777" w:rsidR="001D5789" w:rsidRDefault="00000000">
            <w:pPr>
              <w:jc w:val="center"/>
              <w:rPr>
                <w:rFonts w:ascii="宋体" w:hAnsi="宋体" w:cs="宋体" w:hint="eastAsia"/>
                <w:kern w:val="0"/>
                <w:sz w:val="20"/>
                <w:szCs w:val="20"/>
              </w:rPr>
            </w:pPr>
            <w:r>
              <w:rPr>
                <w:rFonts w:ascii="宋体" w:hAnsi="宋体" w:cs="宋体" w:hint="eastAsia"/>
                <w:kern w:val="0"/>
                <w:sz w:val="20"/>
                <w:szCs w:val="20"/>
              </w:rPr>
              <w:t>一般奖励</w:t>
            </w:r>
          </w:p>
        </w:tc>
        <w:tc>
          <w:tcPr>
            <w:tcW w:w="622" w:type="dxa"/>
            <w:tcBorders>
              <w:top w:val="nil"/>
              <w:left w:val="nil"/>
              <w:bottom w:val="single" w:sz="8" w:space="0" w:color="auto"/>
              <w:right w:val="single" w:sz="8" w:space="0" w:color="auto"/>
            </w:tcBorders>
            <w:vAlign w:val="center"/>
          </w:tcPr>
          <w:p w14:paraId="594A81BC" w14:textId="77777777" w:rsidR="001D5789" w:rsidRDefault="00000000">
            <w:pPr>
              <w:jc w:val="center"/>
              <w:rPr>
                <w:rFonts w:ascii="Times New Roman" w:hAnsi="Times New Roman" w:cs="宋体"/>
                <w:kern w:val="0"/>
                <w:szCs w:val="21"/>
              </w:rPr>
            </w:pPr>
            <w:r>
              <w:rPr>
                <w:rFonts w:hint="eastAsia"/>
                <w:sz w:val="20"/>
                <w:szCs w:val="20"/>
              </w:rPr>
              <w:t>30</w:t>
            </w:r>
          </w:p>
        </w:tc>
      </w:tr>
      <w:tr w:rsidR="001D5789" w14:paraId="4D891159" w14:textId="77777777">
        <w:trPr>
          <w:trHeight w:val="540"/>
          <w:jc w:val="center"/>
        </w:trPr>
        <w:tc>
          <w:tcPr>
            <w:tcW w:w="691" w:type="dxa"/>
            <w:shd w:val="clear" w:color="auto" w:fill="auto"/>
            <w:vAlign w:val="center"/>
          </w:tcPr>
          <w:p w14:paraId="51E1D9E8" w14:textId="77777777" w:rsidR="001D5789" w:rsidRDefault="001D5789">
            <w:pPr>
              <w:numPr>
                <w:ilvl w:val="0"/>
                <w:numId w:val="1"/>
              </w:numPr>
              <w:jc w:val="center"/>
              <w:rPr>
                <w:rFonts w:ascii="Times New Roman" w:hAnsi="Times New Roman"/>
                <w:sz w:val="20"/>
                <w:szCs w:val="20"/>
              </w:rPr>
            </w:pPr>
            <w:bookmarkStart w:id="1" w:name="OLE_LINK3" w:colFirst="3" w:colLast="4"/>
          </w:p>
        </w:tc>
        <w:tc>
          <w:tcPr>
            <w:tcW w:w="851" w:type="dxa"/>
            <w:tcBorders>
              <w:top w:val="nil"/>
              <w:left w:val="single" w:sz="8" w:space="0" w:color="auto"/>
              <w:bottom w:val="single" w:sz="8" w:space="0" w:color="auto"/>
              <w:right w:val="single" w:sz="8" w:space="0" w:color="auto"/>
            </w:tcBorders>
            <w:shd w:val="clear" w:color="auto" w:fill="auto"/>
            <w:vAlign w:val="center"/>
          </w:tcPr>
          <w:p w14:paraId="6071839A"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李杰</w:t>
            </w:r>
          </w:p>
        </w:tc>
        <w:tc>
          <w:tcPr>
            <w:tcW w:w="2281" w:type="dxa"/>
            <w:tcBorders>
              <w:top w:val="nil"/>
              <w:left w:val="nil"/>
              <w:bottom w:val="single" w:sz="8" w:space="0" w:color="auto"/>
              <w:right w:val="single" w:sz="8" w:space="0" w:color="auto"/>
            </w:tcBorders>
            <w:shd w:val="clear" w:color="auto" w:fill="auto"/>
            <w:vAlign w:val="center"/>
          </w:tcPr>
          <w:p w14:paraId="7DD2A17A" w14:textId="77777777" w:rsidR="001D5789" w:rsidRDefault="00000000">
            <w:pPr>
              <w:pStyle w:val="paragraph"/>
              <w:spacing w:before="0" w:beforeAutospacing="0" w:after="0" w:afterAutospacing="0"/>
              <w:jc w:val="center"/>
              <w:rPr>
                <w:rFonts w:hint="eastAsia"/>
                <w:sz w:val="20"/>
                <w:szCs w:val="20"/>
              </w:rPr>
            </w:pPr>
            <w:bookmarkStart w:id="2" w:name="OLE_LINK2"/>
            <w:r>
              <w:rPr>
                <w:rFonts w:hint="eastAsia"/>
                <w:sz w:val="20"/>
                <w:szCs w:val="20"/>
              </w:rPr>
              <w:t>非控股大股东信息交互的公司治理效应：投资效率的视角</w:t>
            </w:r>
            <w:bookmarkEnd w:id="2"/>
          </w:p>
        </w:tc>
        <w:tc>
          <w:tcPr>
            <w:tcW w:w="1972" w:type="dxa"/>
            <w:tcBorders>
              <w:top w:val="nil"/>
              <w:left w:val="nil"/>
              <w:bottom w:val="single" w:sz="8" w:space="0" w:color="auto"/>
              <w:right w:val="single" w:sz="8" w:space="0" w:color="auto"/>
            </w:tcBorders>
            <w:shd w:val="clear" w:color="auto" w:fill="auto"/>
            <w:vAlign w:val="center"/>
          </w:tcPr>
          <w:p w14:paraId="1489D32A"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经济管理</w:t>
            </w:r>
          </w:p>
        </w:tc>
        <w:tc>
          <w:tcPr>
            <w:tcW w:w="1134" w:type="dxa"/>
            <w:tcBorders>
              <w:top w:val="nil"/>
              <w:left w:val="nil"/>
              <w:bottom w:val="single" w:sz="8" w:space="0" w:color="auto"/>
              <w:right w:val="single" w:sz="8" w:space="0" w:color="auto"/>
            </w:tcBorders>
            <w:shd w:val="clear" w:color="auto" w:fill="auto"/>
            <w:vAlign w:val="center"/>
          </w:tcPr>
          <w:p w14:paraId="06769FE5"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2024.2</w:t>
            </w:r>
          </w:p>
        </w:tc>
        <w:tc>
          <w:tcPr>
            <w:tcW w:w="1559" w:type="dxa"/>
            <w:tcBorders>
              <w:top w:val="nil"/>
              <w:left w:val="nil"/>
              <w:bottom w:val="single" w:sz="8" w:space="0" w:color="auto"/>
              <w:right w:val="single" w:sz="8" w:space="0" w:color="auto"/>
            </w:tcBorders>
            <w:shd w:val="clear" w:color="auto" w:fill="auto"/>
            <w:vAlign w:val="center"/>
          </w:tcPr>
          <w:p w14:paraId="0FE0B90F" w14:textId="77777777" w:rsidR="001D5789" w:rsidRDefault="00000000">
            <w:pPr>
              <w:pStyle w:val="paragraph"/>
              <w:spacing w:before="0" w:beforeAutospacing="0" w:after="0" w:afterAutospacing="0"/>
              <w:jc w:val="center"/>
              <w:rPr>
                <w:rFonts w:hint="eastAsia"/>
                <w:sz w:val="20"/>
                <w:szCs w:val="20"/>
              </w:rPr>
            </w:pPr>
            <w:r>
              <w:rPr>
                <w:rFonts w:ascii="Times New Roman" w:hAnsi="Times New Roman" w:cs="Times New Roman" w:hint="eastAsia"/>
                <w:kern w:val="2"/>
                <w:sz w:val="20"/>
                <w:szCs w:val="20"/>
              </w:rPr>
              <w:t>重点奖励三档</w:t>
            </w:r>
          </w:p>
        </w:tc>
        <w:tc>
          <w:tcPr>
            <w:tcW w:w="1430" w:type="dxa"/>
            <w:tcBorders>
              <w:top w:val="nil"/>
              <w:left w:val="nil"/>
              <w:bottom w:val="single" w:sz="8" w:space="0" w:color="auto"/>
              <w:right w:val="single" w:sz="8" w:space="0" w:color="auto"/>
            </w:tcBorders>
            <w:shd w:val="clear" w:color="auto" w:fill="auto"/>
            <w:vAlign w:val="center"/>
          </w:tcPr>
          <w:p w14:paraId="10ACE876" w14:textId="77777777" w:rsidR="001D5789" w:rsidRDefault="00000000">
            <w:pPr>
              <w:pStyle w:val="paragraph"/>
              <w:spacing w:before="0" w:beforeAutospacing="0" w:after="0" w:afterAutospacing="0"/>
              <w:jc w:val="center"/>
              <w:rPr>
                <w:rFonts w:hint="eastAsia"/>
                <w:sz w:val="20"/>
                <w:szCs w:val="20"/>
              </w:rPr>
            </w:pPr>
            <w:r>
              <w:rPr>
                <w:rFonts w:ascii="Times New Roman" w:hAnsi="Times New Roman" w:cs="Times New Roman" w:hint="eastAsia"/>
                <w:kern w:val="2"/>
                <w:sz w:val="20"/>
                <w:szCs w:val="20"/>
              </w:rPr>
              <w:t>重点奖励三档</w:t>
            </w:r>
          </w:p>
        </w:tc>
        <w:tc>
          <w:tcPr>
            <w:tcW w:w="622" w:type="dxa"/>
            <w:tcBorders>
              <w:top w:val="nil"/>
              <w:left w:val="nil"/>
              <w:bottom w:val="single" w:sz="8" w:space="0" w:color="auto"/>
              <w:right w:val="single" w:sz="8" w:space="0" w:color="auto"/>
            </w:tcBorders>
            <w:vAlign w:val="center"/>
          </w:tcPr>
          <w:p w14:paraId="545EA266" w14:textId="77777777" w:rsidR="001D5789" w:rsidRDefault="00000000">
            <w:pPr>
              <w:jc w:val="center"/>
              <w:rPr>
                <w:rFonts w:ascii="Times New Roman" w:hAnsi="Times New Roman" w:cs="宋体"/>
                <w:kern w:val="0"/>
                <w:szCs w:val="21"/>
              </w:rPr>
            </w:pPr>
            <w:r>
              <w:rPr>
                <w:rFonts w:hint="eastAsia"/>
                <w:sz w:val="20"/>
                <w:szCs w:val="20"/>
              </w:rPr>
              <w:t>50</w:t>
            </w:r>
          </w:p>
        </w:tc>
      </w:tr>
      <w:bookmarkEnd w:id="1"/>
      <w:tr w:rsidR="001D5789" w14:paraId="1AA2DE79" w14:textId="77777777">
        <w:trPr>
          <w:trHeight w:val="540"/>
          <w:jc w:val="center"/>
        </w:trPr>
        <w:tc>
          <w:tcPr>
            <w:tcW w:w="691" w:type="dxa"/>
            <w:shd w:val="clear" w:color="auto" w:fill="auto"/>
            <w:vAlign w:val="center"/>
          </w:tcPr>
          <w:p w14:paraId="53DC9669"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50832A03"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刘晨曦</w:t>
            </w:r>
          </w:p>
        </w:tc>
        <w:tc>
          <w:tcPr>
            <w:tcW w:w="2281" w:type="dxa"/>
            <w:tcBorders>
              <w:top w:val="nil"/>
              <w:left w:val="nil"/>
              <w:bottom w:val="single" w:sz="8" w:space="0" w:color="auto"/>
              <w:right w:val="single" w:sz="8" w:space="0" w:color="auto"/>
            </w:tcBorders>
            <w:shd w:val="clear" w:color="auto" w:fill="auto"/>
            <w:vAlign w:val="center"/>
          </w:tcPr>
          <w:p w14:paraId="52EF9632"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Is the cash-returns relationship risk induced</w:t>
            </w:r>
          </w:p>
        </w:tc>
        <w:tc>
          <w:tcPr>
            <w:tcW w:w="1972" w:type="dxa"/>
            <w:tcBorders>
              <w:top w:val="nil"/>
              <w:left w:val="nil"/>
              <w:bottom w:val="single" w:sz="8" w:space="0" w:color="auto"/>
              <w:right w:val="single" w:sz="8" w:space="0" w:color="auto"/>
            </w:tcBorders>
            <w:shd w:val="clear" w:color="auto" w:fill="auto"/>
            <w:vAlign w:val="center"/>
          </w:tcPr>
          <w:p w14:paraId="4C61E596"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North American Journal of Economics and Finance</w:t>
            </w:r>
          </w:p>
        </w:tc>
        <w:tc>
          <w:tcPr>
            <w:tcW w:w="1134" w:type="dxa"/>
            <w:tcBorders>
              <w:top w:val="nil"/>
              <w:left w:val="nil"/>
              <w:bottom w:val="single" w:sz="8" w:space="0" w:color="auto"/>
              <w:right w:val="single" w:sz="8" w:space="0" w:color="auto"/>
            </w:tcBorders>
            <w:shd w:val="clear" w:color="auto" w:fill="auto"/>
            <w:vAlign w:val="center"/>
          </w:tcPr>
          <w:p w14:paraId="62B19B22"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2024.1</w:t>
            </w:r>
          </w:p>
        </w:tc>
        <w:tc>
          <w:tcPr>
            <w:tcW w:w="1559" w:type="dxa"/>
            <w:tcBorders>
              <w:top w:val="nil"/>
              <w:left w:val="nil"/>
              <w:bottom w:val="single" w:sz="8" w:space="0" w:color="auto"/>
              <w:right w:val="single" w:sz="8" w:space="0" w:color="auto"/>
            </w:tcBorders>
            <w:shd w:val="clear" w:color="auto" w:fill="auto"/>
            <w:vAlign w:val="center"/>
          </w:tcPr>
          <w:p w14:paraId="529959EB"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一般奖励</w:t>
            </w:r>
          </w:p>
        </w:tc>
        <w:tc>
          <w:tcPr>
            <w:tcW w:w="1430" w:type="dxa"/>
            <w:tcBorders>
              <w:top w:val="nil"/>
              <w:left w:val="nil"/>
              <w:bottom w:val="single" w:sz="8" w:space="0" w:color="auto"/>
              <w:right w:val="single" w:sz="8" w:space="0" w:color="auto"/>
            </w:tcBorders>
            <w:shd w:val="clear" w:color="auto" w:fill="auto"/>
            <w:vAlign w:val="center"/>
          </w:tcPr>
          <w:p w14:paraId="149D6945" w14:textId="77777777" w:rsidR="001D5789" w:rsidRDefault="00000000">
            <w:pPr>
              <w:jc w:val="center"/>
              <w:rPr>
                <w:rFonts w:ascii="宋体" w:hAnsi="宋体" w:cs="宋体" w:hint="eastAsia"/>
                <w:kern w:val="0"/>
                <w:sz w:val="20"/>
                <w:szCs w:val="20"/>
              </w:rPr>
            </w:pPr>
            <w:r>
              <w:rPr>
                <w:rFonts w:ascii="宋体" w:hAnsi="宋体" w:cs="宋体" w:hint="eastAsia"/>
                <w:kern w:val="0"/>
                <w:sz w:val="20"/>
                <w:szCs w:val="20"/>
              </w:rPr>
              <w:t>一般奖励</w:t>
            </w:r>
          </w:p>
        </w:tc>
        <w:tc>
          <w:tcPr>
            <w:tcW w:w="622" w:type="dxa"/>
            <w:tcBorders>
              <w:top w:val="nil"/>
              <w:left w:val="nil"/>
              <w:bottom w:val="single" w:sz="8" w:space="0" w:color="auto"/>
              <w:right w:val="single" w:sz="8" w:space="0" w:color="auto"/>
            </w:tcBorders>
            <w:vAlign w:val="center"/>
          </w:tcPr>
          <w:p w14:paraId="75DC2C78" w14:textId="77777777" w:rsidR="001D5789" w:rsidRDefault="00000000">
            <w:pPr>
              <w:jc w:val="center"/>
              <w:rPr>
                <w:rFonts w:ascii="Times New Roman" w:hAnsi="Times New Roman" w:cs="宋体"/>
                <w:kern w:val="0"/>
                <w:szCs w:val="21"/>
              </w:rPr>
            </w:pPr>
            <w:r>
              <w:rPr>
                <w:rFonts w:hint="eastAsia"/>
                <w:sz w:val="20"/>
                <w:szCs w:val="20"/>
              </w:rPr>
              <w:t>30</w:t>
            </w:r>
          </w:p>
        </w:tc>
      </w:tr>
      <w:tr w:rsidR="001D5789" w14:paraId="6D981461" w14:textId="77777777">
        <w:trPr>
          <w:trHeight w:val="540"/>
          <w:jc w:val="center"/>
        </w:trPr>
        <w:tc>
          <w:tcPr>
            <w:tcW w:w="691" w:type="dxa"/>
            <w:shd w:val="clear" w:color="auto" w:fill="auto"/>
            <w:vAlign w:val="center"/>
          </w:tcPr>
          <w:p w14:paraId="64699EC5"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42FCCD59"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刘冠美</w:t>
            </w:r>
          </w:p>
        </w:tc>
        <w:tc>
          <w:tcPr>
            <w:tcW w:w="2281" w:type="dxa"/>
            <w:tcBorders>
              <w:top w:val="nil"/>
              <w:left w:val="nil"/>
              <w:bottom w:val="single" w:sz="8" w:space="0" w:color="auto"/>
              <w:right w:val="single" w:sz="8" w:space="0" w:color="auto"/>
            </w:tcBorders>
            <w:shd w:val="clear" w:color="auto" w:fill="auto"/>
            <w:vAlign w:val="center"/>
          </w:tcPr>
          <w:p w14:paraId="775EAABE" w14:textId="77777777" w:rsidR="001D5789" w:rsidRDefault="001D5789">
            <w:pPr>
              <w:pStyle w:val="paragraph"/>
              <w:spacing w:before="0" w:beforeAutospacing="0" w:after="0" w:afterAutospacing="0"/>
              <w:jc w:val="center"/>
              <w:rPr>
                <w:rFonts w:hint="eastAsia"/>
                <w:sz w:val="20"/>
                <w:szCs w:val="20"/>
              </w:rPr>
            </w:pPr>
            <w:hyperlink r:id="rId8" w:tgtFrame="https://sjk.nau.edu.cn/https/77726476706e69737468656265737421fbf952d2243e635930068cb8/kns8s/_blank" w:history="1">
              <w:r>
                <w:rPr>
                  <w:rFonts w:hint="eastAsia"/>
                  <w:sz w:val="20"/>
                  <w:szCs w:val="20"/>
                </w:rPr>
                <w:t>下游竞争者进入情形下投资供应商技术的排他性策略</w:t>
              </w:r>
            </w:hyperlink>
          </w:p>
        </w:tc>
        <w:tc>
          <w:tcPr>
            <w:tcW w:w="1972" w:type="dxa"/>
            <w:tcBorders>
              <w:top w:val="nil"/>
              <w:left w:val="nil"/>
              <w:bottom w:val="single" w:sz="8" w:space="0" w:color="auto"/>
              <w:right w:val="single" w:sz="8" w:space="0" w:color="auto"/>
            </w:tcBorders>
            <w:shd w:val="clear" w:color="auto" w:fill="auto"/>
            <w:vAlign w:val="center"/>
          </w:tcPr>
          <w:p w14:paraId="05C92BF2"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系统管理学报</w:t>
            </w:r>
          </w:p>
        </w:tc>
        <w:tc>
          <w:tcPr>
            <w:tcW w:w="1134" w:type="dxa"/>
            <w:tcBorders>
              <w:top w:val="nil"/>
              <w:left w:val="nil"/>
              <w:bottom w:val="single" w:sz="8" w:space="0" w:color="auto"/>
              <w:right w:val="single" w:sz="8" w:space="0" w:color="auto"/>
            </w:tcBorders>
            <w:shd w:val="clear" w:color="auto" w:fill="auto"/>
            <w:vAlign w:val="center"/>
          </w:tcPr>
          <w:p w14:paraId="11A78C34"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已</w:t>
            </w:r>
            <w:proofErr w:type="gramStart"/>
            <w:r>
              <w:rPr>
                <w:rFonts w:hint="eastAsia"/>
                <w:sz w:val="20"/>
                <w:szCs w:val="20"/>
              </w:rPr>
              <w:t>录用知网可查</w:t>
            </w:r>
            <w:proofErr w:type="gramEnd"/>
          </w:p>
        </w:tc>
        <w:tc>
          <w:tcPr>
            <w:tcW w:w="1559" w:type="dxa"/>
            <w:tcBorders>
              <w:top w:val="nil"/>
              <w:left w:val="nil"/>
              <w:bottom w:val="single" w:sz="8" w:space="0" w:color="auto"/>
              <w:right w:val="single" w:sz="8" w:space="0" w:color="auto"/>
            </w:tcBorders>
            <w:shd w:val="clear" w:color="auto" w:fill="auto"/>
            <w:vAlign w:val="center"/>
          </w:tcPr>
          <w:p w14:paraId="63BA5D96"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一般奖励</w:t>
            </w:r>
          </w:p>
        </w:tc>
        <w:tc>
          <w:tcPr>
            <w:tcW w:w="1430" w:type="dxa"/>
            <w:tcBorders>
              <w:top w:val="nil"/>
              <w:left w:val="nil"/>
              <w:bottom w:val="single" w:sz="8" w:space="0" w:color="auto"/>
              <w:right w:val="single" w:sz="8" w:space="0" w:color="auto"/>
            </w:tcBorders>
            <w:shd w:val="clear" w:color="auto" w:fill="auto"/>
            <w:vAlign w:val="center"/>
          </w:tcPr>
          <w:p w14:paraId="7FD2AFF9" w14:textId="77777777" w:rsidR="001D5789" w:rsidRDefault="00000000">
            <w:pPr>
              <w:jc w:val="center"/>
              <w:rPr>
                <w:rFonts w:ascii="宋体" w:hAnsi="宋体" w:cs="宋体" w:hint="eastAsia"/>
                <w:kern w:val="0"/>
                <w:sz w:val="20"/>
                <w:szCs w:val="20"/>
              </w:rPr>
            </w:pPr>
            <w:r>
              <w:rPr>
                <w:rFonts w:hint="eastAsia"/>
                <w:sz w:val="20"/>
                <w:szCs w:val="20"/>
              </w:rPr>
              <w:t>一般奖励</w:t>
            </w:r>
          </w:p>
        </w:tc>
        <w:tc>
          <w:tcPr>
            <w:tcW w:w="622" w:type="dxa"/>
            <w:tcBorders>
              <w:top w:val="nil"/>
              <w:left w:val="nil"/>
              <w:bottom w:val="single" w:sz="8" w:space="0" w:color="auto"/>
              <w:right w:val="single" w:sz="8" w:space="0" w:color="auto"/>
            </w:tcBorders>
            <w:vAlign w:val="center"/>
          </w:tcPr>
          <w:p w14:paraId="50B5E828" w14:textId="77777777" w:rsidR="001D5789" w:rsidRDefault="00000000">
            <w:pPr>
              <w:jc w:val="center"/>
              <w:rPr>
                <w:rFonts w:ascii="Times New Roman" w:hAnsi="Times New Roman" w:cs="宋体"/>
                <w:kern w:val="0"/>
                <w:szCs w:val="21"/>
              </w:rPr>
            </w:pPr>
            <w:r>
              <w:rPr>
                <w:rFonts w:hint="eastAsia"/>
                <w:sz w:val="20"/>
                <w:szCs w:val="20"/>
              </w:rPr>
              <w:t>尚未正式发表，只给奖励不算分</w:t>
            </w:r>
          </w:p>
        </w:tc>
      </w:tr>
      <w:tr w:rsidR="001D5789" w14:paraId="6CE4AFDB" w14:textId="77777777">
        <w:trPr>
          <w:trHeight w:val="540"/>
          <w:jc w:val="center"/>
        </w:trPr>
        <w:tc>
          <w:tcPr>
            <w:tcW w:w="691" w:type="dxa"/>
            <w:shd w:val="clear" w:color="auto" w:fill="auto"/>
            <w:vAlign w:val="center"/>
          </w:tcPr>
          <w:p w14:paraId="17E35956" w14:textId="77777777" w:rsidR="001D5789" w:rsidRDefault="001D5789">
            <w:pPr>
              <w:numPr>
                <w:ilvl w:val="0"/>
                <w:numId w:val="1"/>
              </w:numPr>
              <w:jc w:val="center"/>
              <w:rPr>
                <w:rFonts w:ascii="Times New Roman" w:hAnsi="Times New Roman"/>
                <w:sz w:val="20"/>
                <w:szCs w:val="20"/>
              </w:rPr>
            </w:pPr>
            <w:bookmarkStart w:id="3" w:name="OLE_LINK4" w:colFirst="3" w:colLast="4"/>
          </w:p>
        </w:tc>
        <w:tc>
          <w:tcPr>
            <w:tcW w:w="851" w:type="dxa"/>
            <w:tcBorders>
              <w:top w:val="nil"/>
              <w:left w:val="single" w:sz="8" w:space="0" w:color="auto"/>
              <w:bottom w:val="single" w:sz="8" w:space="0" w:color="auto"/>
              <w:right w:val="single" w:sz="8" w:space="0" w:color="auto"/>
            </w:tcBorders>
            <w:shd w:val="clear" w:color="auto" w:fill="auto"/>
            <w:vAlign w:val="center"/>
          </w:tcPr>
          <w:p w14:paraId="07E6E7C0"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刘妍</w:t>
            </w:r>
          </w:p>
        </w:tc>
        <w:tc>
          <w:tcPr>
            <w:tcW w:w="2281" w:type="dxa"/>
            <w:tcBorders>
              <w:top w:val="nil"/>
              <w:left w:val="nil"/>
              <w:bottom w:val="single" w:sz="8" w:space="0" w:color="auto"/>
              <w:right w:val="single" w:sz="8" w:space="0" w:color="auto"/>
            </w:tcBorders>
            <w:shd w:val="clear" w:color="auto" w:fill="auto"/>
            <w:vAlign w:val="center"/>
          </w:tcPr>
          <w:p w14:paraId="40556A5F"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城乡居民</w:t>
            </w:r>
            <w:proofErr w:type="gramStart"/>
            <w:r>
              <w:rPr>
                <w:rFonts w:hint="eastAsia"/>
                <w:sz w:val="20"/>
                <w:szCs w:val="20"/>
              </w:rPr>
              <w:t>医</w:t>
            </w:r>
            <w:proofErr w:type="gramEnd"/>
            <w:r>
              <w:rPr>
                <w:rFonts w:hint="eastAsia"/>
                <w:sz w:val="20"/>
                <w:szCs w:val="20"/>
              </w:rPr>
              <w:t>保整合能有效缓解相对贫困吗</w:t>
            </w:r>
          </w:p>
        </w:tc>
        <w:tc>
          <w:tcPr>
            <w:tcW w:w="1972" w:type="dxa"/>
            <w:tcBorders>
              <w:top w:val="nil"/>
              <w:left w:val="nil"/>
              <w:bottom w:val="single" w:sz="8" w:space="0" w:color="auto"/>
              <w:right w:val="single" w:sz="8" w:space="0" w:color="auto"/>
            </w:tcBorders>
            <w:shd w:val="clear" w:color="auto" w:fill="auto"/>
            <w:vAlign w:val="center"/>
          </w:tcPr>
          <w:p w14:paraId="27DE8C24"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现代经济探讨</w:t>
            </w:r>
          </w:p>
        </w:tc>
        <w:tc>
          <w:tcPr>
            <w:tcW w:w="1134" w:type="dxa"/>
            <w:tcBorders>
              <w:top w:val="nil"/>
              <w:left w:val="nil"/>
              <w:bottom w:val="single" w:sz="8" w:space="0" w:color="auto"/>
              <w:right w:val="single" w:sz="8" w:space="0" w:color="auto"/>
            </w:tcBorders>
            <w:shd w:val="clear" w:color="auto" w:fill="auto"/>
            <w:vAlign w:val="center"/>
          </w:tcPr>
          <w:p w14:paraId="1FB2FB73"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2024.9</w:t>
            </w:r>
          </w:p>
        </w:tc>
        <w:tc>
          <w:tcPr>
            <w:tcW w:w="1559" w:type="dxa"/>
            <w:tcBorders>
              <w:top w:val="nil"/>
              <w:left w:val="nil"/>
              <w:bottom w:val="single" w:sz="8" w:space="0" w:color="auto"/>
              <w:right w:val="single" w:sz="8" w:space="0" w:color="auto"/>
            </w:tcBorders>
            <w:shd w:val="clear" w:color="auto" w:fill="auto"/>
            <w:vAlign w:val="center"/>
          </w:tcPr>
          <w:p w14:paraId="3065315C"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一般奖励</w:t>
            </w:r>
          </w:p>
        </w:tc>
        <w:tc>
          <w:tcPr>
            <w:tcW w:w="1430" w:type="dxa"/>
            <w:tcBorders>
              <w:top w:val="nil"/>
              <w:left w:val="nil"/>
              <w:bottom w:val="single" w:sz="8" w:space="0" w:color="auto"/>
              <w:right w:val="single" w:sz="8" w:space="0" w:color="auto"/>
            </w:tcBorders>
            <w:shd w:val="clear" w:color="auto" w:fill="auto"/>
            <w:vAlign w:val="center"/>
          </w:tcPr>
          <w:p w14:paraId="2C31C508" w14:textId="77777777" w:rsidR="001D5789" w:rsidRDefault="00000000">
            <w:pPr>
              <w:jc w:val="center"/>
              <w:rPr>
                <w:rFonts w:ascii="宋体" w:hAnsi="宋体" w:cs="宋体" w:hint="eastAsia"/>
                <w:kern w:val="0"/>
                <w:sz w:val="20"/>
                <w:szCs w:val="20"/>
              </w:rPr>
            </w:pPr>
            <w:r>
              <w:rPr>
                <w:rFonts w:ascii="宋体" w:hAnsi="宋体" w:cs="宋体" w:hint="eastAsia"/>
                <w:kern w:val="0"/>
                <w:sz w:val="20"/>
                <w:szCs w:val="20"/>
              </w:rPr>
              <w:t>一般奖励</w:t>
            </w:r>
          </w:p>
        </w:tc>
        <w:tc>
          <w:tcPr>
            <w:tcW w:w="622" w:type="dxa"/>
            <w:tcBorders>
              <w:top w:val="nil"/>
              <w:left w:val="nil"/>
              <w:bottom w:val="single" w:sz="8" w:space="0" w:color="auto"/>
              <w:right w:val="single" w:sz="8" w:space="0" w:color="auto"/>
            </w:tcBorders>
            <w:vAlign w:val="center"/>
          </w:tcPr>
          <w:p w14:paraId="0C607E94" w14:textId="77777777" w:rsidR="001D5789" w:rsidRDefault="00000000">
            <w:pPr>
              <w:jc w:val="center"/>
              <w:rPr>
                <w:rFonts w:ascii="Times New Roman" w:hAnsi="Times New Roman" w:cs="宋体"/>
                <w:kern w:val="0"/>
                <w:szCs w:val="21"/>
              </w:rPr>
            </w:pPr>
            <w:r>
              <w:rPr>
                <w:rFonts w:ascii="宋体" w:hAnsi="宋体" w:cs="宋体" w:hint="eastAsia"/>
                <w:kern w:val="0"/>
                <w:sz w:val="20"/>
                <w:szCs w:val="20"/>
              </w:rPr>
              <w:t>30</w:t>
            </w:r>
          </w:p>
        </w:tc>
      </w:tr>
      <w:tr w:rsidR="001D5789" w14:paraId="0A62B7A5" w14:textId="77777777">
        <w:trPr>
          <w:trHeight w:val="540"/>
          <w:jc w:val="center"/>
        </w:trPr>
        <w:tc>
          <w:tcPr>
            <w:tcW w:w="691" w:type="dxa"/>
            <w:shd w:val="clear" w:color="auto" w:fill="auto"/>
            <w:vAlign w:val="center"/>
          </w:tcPr>
          <w:p w14:paraId="4BE926F0"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4A8797AF"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卢亚娟</w:t>
            </w:r>
          </w:p>
        </w:tc>
        <w:tc>
          <w:tcPr>
            <w:tcW w:w="2281" w:type="dxa"/>
            <w:tcBorders>
              <w:top w:val="nil"/>
              <w:left w:val="nil"/>
              <w:bottom w:val="single" w:sz="8" w:space="0" w:color="auto"/>
              <w:right w:val="single" w:sz="8" w:space="0" w:color="auto"/>
            </w:tcBorders>
            <w:shd w:val="clear" w:color="auto" w:fill="auto"/>
            <w:vAlign w:val="center"/>
          </w:tcPr>
          <w:p w14:paraId="4ED2EDE3"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金融科技对灵活就业人员养老金融资产配置的影响研究</w:t>
            </w:r>
          </w:p>
        </w:tc>
        <w:tc>
          <w:tcPr>
            <w:tcW w:w="1972" w:type="dxa"/>
            <w:tcBorders>
              <w:top w:val="nil"/>
              <w:left w:val="nil"/>
              <w:bottom w:val="single" w:sz="8" w:space="0" w:color="auto"/>
              <w:right w:val="single" w:sz="8" w:space="0" w:color="auto"/>
            </w:tcBorders>
            <w:shd w:val="clear" w:color="auto" w:fill="auto"/>
            <w:vAlign w:val="center"/>
          </w:tcPr>
          <w:p w14:paraId="0CFD0B17"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现代经济探讨</w:t>
            </w:r>
          </w:p>
        </w:tc>
        <w:tc>
          <w:tcPr>
            <w:tcW w:w="1134" w:type="dxa"/>
            <w:tcBorders>
              <w:top w:val="nil"/>
              <w:left w:val="nil"/>
              <w:bottom w:val="single" w:sz="8" w:space="0" w:color="auto"/>
              <w:right w:val="single" w:sz="8" w:space="0" w:color="auto"/>
            </w:tcBorders>
            <w:shd w:val="clear" w:color="auto" w:fill="auto"/>
            <w:vAlign w:val="center"/>
          </w:tcPr>
          <w:p w14:paraId="629F1ADD"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2024.5</w:t>
            </w:r>
          </w:p>
        </w:tc>
        <w:tc>
          <w:tcPr>
            <w:tcW w:w="1559" w:type="dxa"/>
            <w:tcBorders>
              <w:top w:val="nil"/>
              <w:left w:val="nil"/>
              <w:bottom w:val="single" w:sz="8" w:space="0" w:color="auto"/>
              <w:right w:val="single" w:sz="8" w:space="0" w:color="auto"/>
            </w:tcBorders>
            <w:shd w:val="clear" w:color="auto" w:fill="auto"/>
            <w:vAlign w:val="center"/>
          </w:tcPr>
          <w:p w14:paraId="0CD68241"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一般奖励</w:t>
            </w:r>
          </w:p>
        </w:tc>
        <w:tc>
          <w:tcPr>
            <w:tcW w:w="1430" w:type="dxa"/>
            <w:tcBorders>
              <w:top w:val="nil"/>
              <w:left w:val="nil"/>
              <w:bottom w:val="single" w:sz="8" w:space="0" w:color="auto"/>
              <w:right w:val="single" w:sz="8" w:space="0" w:color="auto"/>
            </w:tcBorders>
            <w:shd w:val="clear" w:color="auto" w:fill="auto"/>
            <w:vAlign w:val="center"/>
          </w:tcPr>
          <w:p w14:paraId="38F8B0CB" w14:textId="77777777" w:rsidR="001D5789" w:rsidRDefault="00000000">
            <w:pPr>
              <w:jc w:val="center"/>
              <w:rPr>
                <w:rFonts w:ascii="宋体" w:hAnsi="宋体" w:cs="宋体" w:hint="eastAsia"/>
                <w:kern w:val="0"/>
                <w:sz w:val="20"/>
                <w:szCs w:val="20"/>
              </w:rPr>
            </w:pPr>
            <w:r>
              <w:rPr>
                <w:rFonts w:ascii="宋体" w:hAnsi="宋体" w:cs="宋体" w:hint="eastAsia"/>
                <w:kern w:val="0"/>
                <w:sz w:val="20"/>
                <w:szCs w:val="20"/>
              </w:rPr>
              <w:t>一般奖励</w:t>
            </w:r>
          </w:p>
        </w:tc>
        <w:tc>
          <w:tcPr>
            <w:tcW w:w="622" w:type="dxa"/>
            <w:tcBorders>
              <w:top w:val="nil"/>
              <w:left w:val="nil"/>
              <w:bottom w:val="single" w:sz="8" w:space="0" w:color="auto"/>
              <w:right w:val="single" w:sz="8" w:space="0" w:color="auto"/>
            </w:tcBorders>
            <w:vAlign w:val="center"/>
          </w:tcPr>
          <w:p w14:paraId="37A32F84" w14:textId="77777777" w:rsidR="001D5789" w:rsidRDefault="00000000">
            <w:pPr>
              <w:jc w:val="center"/>
              <w:rPr>
                <w:rFonts w:ascii="Times New Roman" w:hAnsi="Times New Roman" w:cs="宋体"/>
                <w:kern w:val="0"/>
                <w:szCs w:val="21"/>
              </w:rPr>
            </w:pPr>
            <w:r>
              <w:rPr>
                <w:rFonts w:ascii="宋体" w:hAnsi="宋体" w:cs="宋体" w:hint="eastAsia"/>
                <w:kern w:val="0"/>
                <w:sz w:val="20"/>
                <w:szCs w:val="20"/>
              </w:rPr>
              <w:t>30</w:t>
            </w:r>
          </w:p>
        </w:tc>
      </w:tr>
      <w:tr w:rsidR="001D5789" w14:paraId="568C283B" w14:textId="77777777">
        <w:trPr>
          <w:trHeight w:val="540"/>
          <w:jc w:val="center"/>
        </w:trPr>
        <w:tc>
          <w:tcPr>
            <w:tcW w:w="691" w:type="dxa"/>
            <w:shd w:val="clear" w:color="auto" w:fill="auto"/>
            <w:vAlign w:val="center"/>
          </w:tcPr>
          <w:p w14:paraId="17EAF2EA"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2B75BE4C"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孟德锋</w:t>
            </w:r>
          </w:p>
        </w:tc>
        <w:tc>
          <w:tcPr>
            <w:tcW w:w="2281" w:type="dxa"/>
            <w:tcBorders>
              <w:top w:val="nil"/>
              <w:left w:val="nil"/>
              <w:bottom w:val="single" w:sz="8" w:space="0" w:color="auto"/>
              <w:right w:val="single" w:sz="8" w:space="0" w:color="auto"/>
            </w:tcBorders>
            <w:shd w:val="clear" w:color="auto" w:fill="auto"/>
            <w:vAlign w:val="center"/>
          </w:tcPr>
          <w:p w14:paraId="5F12216E"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 xml:space="preserve">Digital financial capability and household </w:t>
            </w:r>
            <w:proofErr w:type="gramStart"/>
            <w:r>
              <w:rPr>
                <w:rFonts w:hint="eastAsia"/>
                <w:sz w:val="20"/>
                <w:szCs w:val="20"/>
              </w:rPr>
              <w:t>consumption  evidence</w:t>
            </w:r>
            <w:proofErr w:type="gramEnd"/>
            <w:r>
              <w:rPr>
                <w:rFonts w:hint="eastAsia"/>
                <w:sz w:val="20"/>
                <w:szCs w:val="20"/>
              </w:rPr>
              <w:t xml:space="preserve"> from China</w:t>
            </w:r>
          </w:p>
        </w:tc>
        <w:tc>
          <w:tcPr>
            <w:tcW w:w="1972" w:type="dxa"/>
            <w:tcBorders>
              <w:top w:val="nil"/>
              <w:left w:val="nil"/>
              <w:bottom w:val="single" w:sz="8" w:space="0" w:color="auto"/>
              <w:right w:val="single" w:sz="8" w:space="0" w:color="auto"/>
            </w:tcBorders>
            <w:shd w:val="clear" w:color="auto" w:fill="auto"/>
            <w:vAlign w:val="center"/>
          </w:tcPr>
          <w:p w14:paraId="55995F2A"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Applied Economics Letters</w:t>
            </w:r>
          </w:p>
        </w:tc>
        <w:tc>
          <w:tcPr>
            <w:tcW w:w="1134" w:type="dxa"/>
            <w:tcBorders>
              <w:top w:val="nil"/>
              <w:left w:val="nil"/>
              <w:bottom w:val="single" w:sz="8" w:space="0" w:color="auto"/>
              <w:right w:val="single" w:sz="8" w:space="0" w:color="auto"/>
            </w:tcBorders>
            <w:shd w:val="clear" w:color="auto" w:fill="auto"/>
            <w:vAlign w:val="center"/>
          </w:tcPr>
          <w:p w14:paraId="77E49ECD"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2024.5</w:t>
            </w:r>
          </w:p>
        </w:tc>
        <w:tc>
          <w:tcPr>
            <w:tcW w:w="1559" w:type="dxa"/>
            <w:tcBorders>
              <w:top w:val="nil"/>
              <w:left w:val="nil"/>
              <w:bottom w:val="single" w:sz="8" w:space="0" w:color="auto"/>
              <w:right w:val="single" w:sz="8" w:space="0" w:color="auto"/>
            </w:tcBorders>
            <w:shd w:val="clear" w:color="auto" w:fill="auto"/>
            <w:vAlign w:val="center"/>
          </w:tcPr>
          <w:p w14:paraId="18AD28CB"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一般奖励</w:t>
            </w:r>
          </w:p>
        </w:tc>
        <w:tc>
          <w:tcPr>
            <w:tcW w:w="1430" w:type="dxa"/>
            <w:tcBorders>
              <w:top w:val="nil"/>
              <w:left w:val="nil"/>
              <w:bottom w:val="single" w:sz="8" w:space="0" w:color="auto"/>
              <w:right w:val="single" w:sz="8" w:space="0" w:color="auto"/>
            </w:tcBorders>
            <w:shd w:val="clear" w:color="auto" w:fill="auto"/>
            <w:vAlign w:val="center"/>
          </w:tcPr>
          <w:p w14:paraId="70A1F2AF" w14:textId="77777777" w:rsidR="001D5789" w:rsidRDefault="00000000">
            <w:pPr>
              <w:jc w:val="center"/>
              <w:rPr>
                <w:rFonts w:ascii="宋体" w:hAnsi="宋体" w:cs="宋体" w:hint="eastAsia"/>
                <w:kern w:val="0"/>
                <w:sz w:val="20"/>
                <w:szCs w:val="20"/>
              </w:rPr>
            </w:pPr>
            <w:r>
              <w:rPr>
                <w:rFonts w:hint="eastAsia"/>
                <w:sz w:val="20"/>
                <w:szCs w:val="20"/>
              </w:rPr>
              <w:t>一般奖励</w:t>
            </w:r>
          </w:p>
        </w:tc>
        <w:tc>
          <w:tcPr>
            <w:tcW w:w="622" w:type="dxa"/>
            <w:tcBorders>
              <w:top w:val="nil"/>
              <w:left w:val="nil"/>
              <w:bottom w:val="single" w:sz="8" w:space="0" w:color="auto"/>
              <w:right w:val="single" w:sz="8" w:space="0" w:color="auto"/>
            </w:tcBorders>
            <w:vAlign w:val="center"/>
          </w:tcPr>
          <w:p w14:paraId="0FE81C23" w14:textId="77777777" w:rsidR="001D5789" w:rsidRDefault="00000000">
            <w:pPr>
              <w:jc w:val="center"/>
              <w:rPr>
                <w:rFonts w:ascii="Times New Roman" w:hAnsi="Times New Roman" w:cs="宋体"/>
                <w:kern w:val="0"/>
                <w:szCs w:val="21"/>
              </w:rPr>
            </w:pPr>
            <w:r>
              <w:rPr>
                <w:rFonts w:hint="eastAsia"/>
                <w:sz w:val="20"/>
                <w:szCs w:val="20"/>
              </w:rPr>
              <w:t>30</w:t>
            </w:r>
          </w:p>
        </w:tc>
      </w:tr>
      <w:tr w:rsidR="001D5789" w14:paraId="392787B8" w14:textId="77777777">
        <w:trPr>
          <w:trHeight w:val="540"/>
          <w:jc w:val="center"/>
        </w:trPr>
        <w:tc>
          <w:tcPr>
            <w:tcW w:w="691" w:type="dxa"/>
            <w:shd w:val="clear" w:color="auto" w:fill="auto"/>
            <w:vAlign w:val="center"/>
          </w:tcPr>
          <w:p w14:paraId="04C88877"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1C27FF18"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石岿然</w:t>
            </w:r>
          </w:p>
        </w:tc>
        <w:tc>
          <w:tcPr>
            <w:tcW w:w="2281" w:type="dxa"/>
            <w:tcBorders>
              <w:top w:val="nil"/>
              <w:left w:val="nil"/>
              <w:bottom w:val="single" w:sz="8" w:space="0" w:color="auto"/>
              <w:right w:val="single" w:sz="8" w:space="0" w:color="auto"/>
            </w:tcBorders>
            <w:shd w:val="clear" w:color="auto" w:fill="auto"/>
            <w:vAlign w:val="center"/>
          </w:tcPr>
          <w:p w14:paraId="45720898"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提升跨境电商平台供应链韧性路径研究——基于跨境电商SHEIN案例分析</w:t>
            </w:r>
          </w:p>
        </w:tc>
        <w:tc>
          <w:tcPr>
            <w:tcW w:w="1972" w:type="dxa"/>
            <w:tcBorders>
              <w:top w:val="nil"/>
              <w:left w:val="nil"/>
              <w:bottom w:val="single" w:sz="8" w:space="0" w:color="auto"/>
              <w:right w:val="single" w:sz="8" w:space="0" w:color="auto"/>
            </w:tcBorders>
            <w:shd w:val="clear" w:color="auto" w:fill="auto"/>
            <w:vAlign w:val="center"/>
          </w:tcPr>
          <w:p w14:paraId="42C096FF"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价格理论与实践</w:t>
            </w:r>
          </w:p>
        </w:tc>
        <w:tc>
          <w:tcPr>
            <w:tcW w:w="1134" w:type="dxa"/>
            <w:tcBorders>
              <w:top w:val="nil"/>
              <w:left w:val="nil"/>
              <w:bottom w:val="single" w:sz="8" w:space="0" w:color="auto"/>
              <w:right w:val="single" w:sz="8" w:space="0" w:color="auto"/>
            </w:tcBorders>
            <w:shd w:val="clear" w:color="auto" w:fill="auto"/>
            <w:vAlign w:val="center"/>
          </w:tcPr>
          <w:p w14:paraId="716D7E10"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2024.5</w:t>
            </w:r>
          </w:p>
        </w:tc>
        <w:tc>
          <w:tcPr>
            <w:tcW w:w="1559" w:type="dxa"/>
            <w:tcBorders>
              <w:top w:val="nil"/>
              <w:left w:val="nil"/>
              <w:bottom w:val="single" w:sz="8" w:space="0" w:color="auto"/>
              <w:right w:val="single" w:sz="8" w:space="0" w:color="auto"/>
            </w:tcBorders>
            <w:shd w:val="clear" w:color="auto" w:fill="auto"/>
            <w:vAlign w:val="center"/>
          </w:tcPr>
          <w:p w14:paraId="108A2C51"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一般奖励</w:t>
            </w:r>
          </w:p>
        </w:tc>
        <w:tc>
          <w:tcPr>
            <w:tcW w:w="1430" w:type="dxa"/>
            <w:tcBorders>
              <w:top w:val="nil"/>
              <w:left w:val="nil"/>
              <w:bottom w:val="single" w:sz="8" w:space="0" w:color="auto"/>
              <w:right w:val="single" w:sz="8" w:space="0" w:color="auto"/>
            </w:tcBorders>
            <w:shd w:val="clear" w:color="auto" w:fill="auto"/>
            <w:vAlign w:val="center"/>
          </w:tcPr>
          <w:p w14:paraId="78E89772" w14:textId="77777777" w:rsidR="001D5789" w:rsidRDefault="00000000">
            <w:pPr>
              <w:jc w:val="center"/>
              <w:rPr>
                <w:rFonts w:ascii="宋体" w:hAnsi="宋体" w:cs="宋体" w:hint="eastAsia"/>
                <w:kern w:val="0"/>
                <w:sz w:val="20"/>
                <w:szCs w:val="20"/>
              </w:rPr>
            </w:pPr>
            <w:r>
              <w:rPr>
                <w:rFonts w:ascii="宋体" w:hAnsi="宋体" w:cs="宋体" w:hint="eastAsia"/>
                <w:kern w:val="0"/>
                <w:sz w:val="20"/>
                <w:szCs w:val="20"/>
              </w:rPr>
              <w:t>一般奖励</w:t>
            </w:r>
          </w:p>
        </w:tc>
        <w:tc>
          <w:tcPr>
            <w:tcW w:w="622" w:type="dxa"/>
            <w:tcBorders>
              <w:top w:val="nil"/>
              <w:left w:val="nil"/>
              <w:bottom w:val="single" w:sz="8" w:space="0" w:color="auto"/>
              <w:right w:val="single" w:sz="8" w:space="0" w:color="auto"/>
            </w:tcBorders>
            <w:vAlign w:val="center"/>
          </w:tcPr>
          <w:p w14:paraId="0E06E262" w14:textId="77777777" w:rsidR="001D5789" w:rsidRDefault="00000000">
            <w:pPr>
              <w:jc w:val="center"/>
              <w:rPr>
                <w:rFonts w:ascii="Times New Roman" w:hAnsi="Times New Roman" w:cs="宋体"/>
                <w:kern w:val="0"/>
                <w:szCs w:val="21"/>
              </w:rPr>
            </w:pPr>
            <w:r>
              <w:rPr>
                <w:rFonts w:hint="eastAsia"/>
                <w:sz w:val="20"/>
                <w:szCs w:val="20"/>
              </w:rPr>
              <w:t>30</w:t>
            </w:r>
          </w:p>
        </w:tc>
      </w:tr>
      <w:tr w:rsidR="001D5789" w14:paraId="6B9F81E4" w14:textId="77777777">
        <w:trPr>
          <w:trHeight w:val="540"/>
          <w:jc w:val="center"/>
        </w:trPr>
        <w:tc>
          <w:tcPr>
            <w:tcW w:w="691" w:type="dxa"/>
            <w:shd w:val="clear" w:color="auto" w:fill="auto"/>
            <w:vAlign w:val="center"/>
          </w:tcPr>
          <w:p w14:paraId="4C8007C5"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2F3A070E"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杨源源</w:t>
            </w:r>
          </w:p>
        </w:tc>
        <w:tc>
          <w:tcPr>
            <w:tcW w:w="2281" w:type="dxa"/>
            <w:tcBorders>
              <w:top w:val="nil"/>
              <w:left w:val="nil"/>
              <w:bottom w:val="single" w:sz="8" w:space="0" w:color="auto"/>
              <w:right w:val="single" w:sz="8" w:space="0" w:color="auto"/>
            </w:tcBorders>
            <w:shd w:val="clear" w:color="auto" w:fill="auto"/>
            <w:vAlign w:val="center"/>
          </w:tcPr>
          <w:p w14:paraId="7C468257"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Does macroprudential regulation lead to low interest rate</w:t>
            </w:r>
          </w:p>
        </w:tc>
        <w:tc>
          <w:tcPr>
            <w:tcW w:w="1972" w:type="dxa"/>
            <w:tcBorders>
              <w:top w:val="nil"/>
              <w:left w:val="nil"/>
              <w:bottom w:val="single" w:sz="8" w:space="0" w:color="auto"/>
              <w:right w:val="single" w:sz="8" w:space="0" w:color="auto"/>
            </w:tcBorders>
            <w:shd w:val="clear" w:color="auto" w:fill="auto"/>
            <w:vAlign w:val="center"/>
          </w:tcPr>
          <w:p w14:paraId="672FAA42"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International Review of Economics and Finance</w:t>
            </w:r>
          </w:p>
        </w:tc>
        <w:tc>
          <w:tcPr>
            <w:tcW w:w="1134" w:type="dxa"/>
            <w:tcBorders>
              <w:top w:val="nil"/>
              <w:left w:val="nil"/>
              <w:bottom w:val="single" w:sz="8" w:space="0" w:color="auto"/>
              <w:right w:val="single" w:sz="8" w:space="0" w:color="auto"/>
            </w:tcBorders>
            <w:shd w:val="clear" w:color="auto" w:fill="auto"/>
            <w:vAlign w:val="center"/>
          </w:tcPr>
          <w:p w14:paraId="62552F61"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2024.6</w:t>
            </w:r>
          </w:p>
        </w:tc>
        <w:tc>
          <w:tcPr>
            <w:tcW w:w="1559" w:type="dxa"/>
            <w:tcBorders>
              <w:top w:val="nil"/>
              <w:left w:val="nil"/>
              <w:bottom w:val="single" w:sz="8" w:space="0" w:color="auto"/>
              <w:right w:val="single" w:sz="8" w:space="0" w:color="auto"/>
            </w:tcBorders>
            <w:shd w:val="clear" w:color="auto" w:fill="auto"/>
            <w:vAlign w:val="center"/>
          </w:tcPr>
          <w:p w14:paraId="40CDF524"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一般奖励</w:t>
            </w:r>
          </w:p>
        </w:tc>
        <w:tc>
          <w:tcPr>
            <w:tcW w:w="1430" w:type="dxa"/>
            <w:tcBorders>
              <w:top w:val="nil"/>
              <w:left w:val="nil"/>
              <w:bottom w:val="single" w:sz="8" w:space="0" w:color="auto"/>
              <w:right w:val="single" w:sz="8" w:space="0" w:color="auto"/>
            </w:tcBorders>
            <w:shd w:val="clear" w:color="auto" w:fill="auto"/>
            <w:vAlign w:val="center"/>
          </w:tcPr>
          <w:p w14:paraId="02C75CCF" w14:textId="77777777" w:rsidR="001D5789" w:rsidRDefault="00000000">
            <w:pPr>
              <w:jc w:val="center"/>
              <w:rPr>
                <w:rFonts w:ascii="宋体" w:hAnsi="宋体" w:cs="宋体" w:hint="eastAsia"/>
                <w:kern w:val="0"/>
                <w:sz w:val="20"/>
                <w:szCs w:val="20"/>
              </w:rPr>
            </w:pPr>
            <w:r>
              <w:rPr>
                <w:rFonts w:ascii="宋体" w:hAnsi="宋体" w:cs="宋体" w:hint="eastAsia"/>
                <w:kern w:val="0"/>
                <w:sz w:val="20"/>
                <w:szCs w:val="20"/>
              </w:rPr>
              <w:t>一般奖励</w:t>
            </w:r>
          </w:p>
        </w:tc>
        <w:tc>
          <w:tcPr>
            <w:tcW w:w="622" w:type="dxa"/>
            <w:tcBorders>
              <w:top w:val="nil"/>
              <w:left w:val="nil"/>
              <w:bottom w:val="single" w:sz="8" w:space="0" w:color="auto"/>
              <w:right w:val="single" w:sz="8" w:space="0" w:color="auto"/>
            </w:tcBorders>
            <w:shd w:val="clear" w:color="auto" w:fill="auto"/>
            <w:vAlign w:val="center"/>
          </w:tcPr>
          <w:p w14:paraId="2B042AC1" w14:textId="77777777" w:rsidR="001D5789" w:rsidRDefault="00000000">
            <w:pPr>
              <w:jc w:val="center"/>
              <w:rPr>
                <w:rFonts w:ascii="Times New Roman" w:hAnsi="Times New Roman" w:cs="宋体"/>
                <w:kern w:val="0"/>
                <w:szCs w:val="21"/>
              </w:rPr>
            </w:pPr>
            <w:r>
              <w:rPr>
                <w:rFonts w:hint="eastAsia"/>
                <w:sz w:val="20"/>
                <w:szCs w:val="20"/>
              </w:rPr>
              <w:t>30</w:t>
            </w:r>
          </w:p>
        </w:tc>
      </w:tr>
      <w:tr w:rsidR="001D5789" w14:paraId="0E1E4A3A" w14:textId="77777777">
        <w:trPr>
          <w:trHeight w:val="540"/>
          <w:jc w:val="center"/>
        </w:trPr>
        <w:tc>
          <w:tcPr>
            <w:tcW w:w="691" w:type="dxa"/>
            <w:shd w:val="clear" w:color="auto" w:fill="auto"/>
            <w:vAlign w:val="center"/>
          </w:tcPr>
          <w:p w14:paraId="0F4A05D2"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75A690EE"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姜勇</w:t>
            </w:r>
          </w:p>
        </w:tc>
        <w:tc>
          <w:tcPr>
            <w:tcW w:w="2281" w:type="dxa"/>
            <w:tcBorders>
              <w:top w:val="nil"/>
              <w:left w:val="nil"/>
              <w:bottom w:val="single" w:sz="8" w:space="0" w:color="auto"/>
              <w:right w:val="single" w:sz="8" w:space="0" w:color="auto"/>
            </w:tcBorders>
            <w:shd w:val="clear" w:color="auto" w:fill="auto"/>
            <w:vAlign w:val="center"/>
          </w:tcPr>
          <w:p w14:paraId="510973AA"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Low-carbon city pilot policy and green investors entry</w:t>
            </w:r>
          </w:p>
        </w:tc>
        <w:tc>
          <w:tcPr>
            <w:tcW w:w="1972" w:type="dxa"/>
            <w:tcBorders>
              <w:top w:val="nil"/>
              <w:left w:val="nil"/>
              <w:bottom w:val="single" w:sz="8" w:space="0" w:color="auto"/>
              <w:right w:val="single" w:sz="8" w:space="0" w:color="auto"/>
            </w:tcBorders>
            <w:shd w:val="clear" w:color="auto" w:fill="auto"/>
            <w:vAlign w:val="center"/>
          </w:tcPr>
          <w:p w14:paraId="721BB1CF"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Finance Research Letters</w:t>
            </w:r>
          </w:p>
        </w:tc>
        <w:tc>
          <w:tcPr>
            <w:tcW w:w="1134" w:type="dxa"/>
            <w:tcBorders>
              <w:top w:val="nil"/>
              <w:left w:val="nil"/>
              <w:bottom w:val="single" w:sz="8" w:space="0" w:color="auto"/>
              <w:right w:val="single" w:sz="8" w:space="0" w:color="auto"/>
            </w:tcBorders>
            <w:shd w:val="clear" w:color="auto" w:fill="auto"/>
            <w:vAlign w:val="center"/>
          </w:tcPr>
          <w:p w14:paraId="69F79C5C"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2024.6</w:t>
            </w:r>
          </w:p>
        </w:tc>
        <w:tc>
          <w:tcPr>
            <w:tcW w:w="1559" w:type="dxa"/>
            <w:tcBorders>
              <w:top w:val="nil"/>
              <w:left w:val="nil"/>
              <w:bottom w:val="single" w:sz="8" w:space="0" w:color="auto"/>
              <w:right w:val="single" w:sz="8" w:space="0" w:color="auto"/>
            </w:tcBorders>
            <w:shd w:val="clear" w:color="auto" w:fill="auto"/>
            <w:vAlign w:val="center"/>
          </w:tcPr>
          <w:p w14:paraId="06592111"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一般奖励</w:t>
            </w:r>
          </w:p>
        </w:tc>
        <w:tc>
          <w:tcPr>
            <w:tcW w:w="1430" w:type="dxa"/>
            <w:tcBorders>
              <w:top w:val="nil"/>
              <w:left w:val="nil"/>
              <w:bottom w:val="single" w:sz="8" w:space="0" w:color="auto"/>
              <w:right w:val="single" w:sz="8" w:space="0" w:color="auto"/>
            </w:tcBorders>
            <w:shd w:val="clear" w:color="auto" w:fill="auto"/>
            <w:vAlign w:val="center"/>
          </w:tcPr>
          <w:p w14:paraId="5DE5F0D8" w14:textId="77777777" w:rsidR="001D5789" w:rsidRDefault="00000000">
            <w:pPr>
              <w:jc w:val="center"/>
              <w:rPr>
                <w:rFonts w:ascii="宋体" w:hAnsi="宋体" w:cs="宋体" w:hint="eastAsia"/>
                <w:kern w:val="0"/>
                <w:sz w:val="20"/>
                <w:szCs w:val="20"/>
              </w:rPr>
            </w:pPr>
            <w:r>
              <w:rPr>
                <w:rFonts w:ascii="宋体" w:hAnsi="宋体" w:cs="宋体" w:hint="eastAsia"/>
                <w:kern w:val="0"/>
                <w:sz w:val="20"/>
                <w:szCs w:val="20"/>
              </w:rPr>
              <w:t>一般奖励</w:t>
            </w:r>
          </w:p>
        </w:tc>
        <w:tc>
          <w:tcPr>
            <w:tcW w:w="622" w:type="dxa"/>
            <w:tcBorders>
              <w:top w:val="nil"/>
              <w:left w:val="nil"/>
              <w:bottom w:val="single" w:sz="8" w:space="0" w:color="auto"/>
              <w:right w:val="single" w:sz="8" w:space="0" w:color="auto"/>
            </w:tcBorders>
            <w:shd w:val="clear" w:color="auto" w:fill="auto"/>
            <w:vAlign w:val="center"/>
          </w:tcPr>
          <w:p w14:paraId="4296A559" w14:textId="77777777" w:rsidR="001D5789" w:rsidRDefault="00000000">
            <w:pPr>
              <w:jc w:val="center"/>
              <w:rPr>
                <w:rFonts w:ascii="Times New Roman" w:hAnsi="Times New Roman" w:cs="宋体"/>
                <w:kern w:val="0"/>
                <w:szCs w:val="21"/>
              </w:rPr>
            </w:pPr>
            <w:r>
              <w:rPr>
                <w:rFonts w:hint="eastAsia"/>
                <w:sz w:val="20"/>
                <w:szCs w:val="20"/>
              </w:rPr>
              <w:t>30</w:t>
            </w:r>
          </w:p>
        </w:tc>
      </w:tr>
      <w:tr w:rsidR="001D5789" w14:paraId="66250708" w14:textId="77777777">
        <w:trPr>
          <w:trHeight w:val="540"/>
          <w:jc w:val="center"/>
        </w:trPr>
        <w:tc>
          <w:tcPr>
            <w:tcW w:w="691" w:type="dxa"/>
            <w:shd w:val="clear" w:color="auto" w:fill="auto"/>
            <w:vAlign w:val="center"/>
          </w:tcPr>
          <w:p w14:paraId="27AF6606"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03119EB4"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姜勇</w:t>
            </w:r>
          </w:p>
        </w:tc>
        <w:tc>
          <w:tcPr>
            <w:tcW w:w="2281" w:type="dxa"/>
            <w:tcBorders>
              <w:top w:val="nil"/>
              <w:left w:val="nil"/>
              <w:bottom w:val="single" w:sz="8" w:space="0" w:color="auto"/>
              <w:right w:val="single" w:sz="8" w:space="0" w:color="auto"/>
            </w:tcBorders>
            <w:shd w:val="clear" w:color="auto" w:fill="auto"/>
            <w:vAlign w:val="center"/>
          </w:tcPr>
          <w:p w14:paraId="4FECE334"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Tail connectedness between category-specific policy uncertainty, sovereign debt risk, and stock volatility during a high inflation period</w:t>
            </w:r>
          </w:p>
        </w:tc>
        <w:tc>
          <w:tcPr>
            <w:tcW w:w="1972" w:type="dxa"/>
            <w:tcBorders>
              <w:top w:val="nil"/>
              <w:left w:val="nil"/>
              <w:bottom w:val="single" w:sz="8" w:space="0" w:color="auto"/>
              <w:right w:val="single" w:sz="8" w:space="0" w:color="auto"/>
            </w:tcBorders>
            <w:shd w:val="clear" w:color="auto" w:fill="auto"/>
            <w:vAlign w:val="center"/>
          </w:tcPr>
          <w:p w14:paraId="10C32B13"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Research in International Business and Finance</w:t>
            </w:r>
          </w:p>
        </w:tc>
        <w:tc>
          <w:tcPr>
            <w:tcW w:w="1134" w:type="dxa"/>
            <w:tcBorders>
              <w:top w:val="nil"/>
              <w:left w:val="nil"/>
              <w:bottom w:val="single" w:sz="8" w:space="0" w:color="auto"/>
              <w:right w:val="single" w:sz="8" w:space="0" w:color="auto"/>
            </w:tcBorders>
            <w:shd w:val="clear" w:color="auto" w:fill="auto"/>
            <w:vAlign w:val="center"/>
          </w:tcPr>
          <w:p w14:paraId="54218DC2"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2024.6</w:t>
            </w:r>
          </w:p>
        </w:tc>
        <w:tc>
          <w:tcPr>
            <w:tcW w:w="1559" w:type="dxa"/>
            <w:tcBorders>
              <w:top w:val="nil"/>
              <w:left w:val="nil"/>
              <w:bottom w:val="single" w:sz="8" w:space="0" w:color="auto"/>
              <w:right w:val="single" w:sz="8" w:space="0" w:color="auto"/>
            </w:tcBorders>
            <w:shd w:val="clear" w:color="auto" w:fill="auto"/>
            <w:vAlign w:val="center"/>
          </w:tcPr>
          <w:p w14:paraId="11153717"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一般奖励</w:t>
            </w:r>
          </w:p>
        </w:tc>
        <w:tc>
          <w:tcPr>
            <w:tcW w:w="1430" w:type="dxa"/>
            <w:tcBorders>
              <w:top w:val="nil"/>
              <w:left w:val="nil"/>
              <w:bottom w:val="single" w:sz="8" w:space="0" w:color="auto"/>
              <w:right w:val="single" w:sz="8" w:space="0" w:color="auto"/>
            </w:tcBorders>
            <w:shd w:val="clear" w:color="auto" w:fill="auto"/>
            <w:vAlign w:val="center"/>
          </w:tcPr>
          <w:p w14:paraId="1A9A0FBC" w14:textId="77777777" w:rsidR="001D5789" w:rsidRDefault="00000000">
            <w:pPr>
              <w:jc w:val="center"/>
              <w:rPr>
                <w:rFonts w:ascii="宋体" w:hAnsi="宋体" w:cs="宋体" w:hint="eastAsia"/>
                <w:kern w:val="0"/>
                <w:sz w:val="20"/>
                <w:szCs w:val="20"/>
              </w:rPr>
            </w:pPr>
            <w:r>
              <w:rPr>
                <w:rFonts w:ascii="宋体" w:hAnsi="宋体" w:cs="宋体" w:hint="eastAsia"/>
                <w:kern w:val="0"/>
                <w:sz w:val="20"/>
                <w:szCs w:val="20"/>
              </w:rPr>
              <w:t>一般奖励</w:t>
            </w:r>
          </w:p>
        </w:tc>
        <w:tc>
          <w:tcPr>
            <w:tcW w:w="622" w:type="dxa"/>
            <w:tcBorders>
              <w:top w:val="nil"/>
              <w:left w:val="nil"/>
              <w:bottom w:val="single" w:sz="8" w:space="0" w:color="auto"/>
              <w:right w:val="single" w:sz="8" w:space="0" w:color="auto"/>
            </w:tcBorders>
            <w:shd w:val="clear" w:color="auto" w:fill="auto"/>
            <w:vAlign w:val="center"/>
          </w:tcPr>
          <w:p w14:paraId="4DF03E2E" w14:textId="77777777" w:rsidR="001D5789" w:rsidRDefault="00000000">
            <w:pPr>
              <w:jc w:val="center"/>
              <w:rPr>
                <w:rFonts w:ascii="Times New Roman" w:hAnsi="Times New Roman" w:cs="宋体"/>
                <w:kern w:val="0"/>
                <w:szCs w:val="21"/>
              </w:rPr>
            </w:pPr>
            <w:r>
              <w:rPr>
                <w:rFonts w:hint="eastAsia"/>
                <w:sz w:val="20"/>
                <w:szCs w:val="20"/>
              </w:rPr>
              <w:t>30</w:t>
            </w:r>
          </w:p>
        </w:tc>
      </w:tr>
      <w:bookmarkEnd w:id="3"/>
      <w:tr w:rsidR="001D5789" w14:paraId="55777807" w14:textId="77777777">
        <w:trPr>
          <w:trHeight w:val="540"/>
          <w:jc w:val="center"/>
        </w:trPr>
        <w:tc>
          <w:tcPr>
            <w:tcW w:w="691" w:type="dxa"/>
            <w:shd w:val="clear" w:color="auto" w:fill="auto"/>
            <w:vAlign w:val="center"/>
          </w:tcPr>
          <w:p w14:paraId="1A219956"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53E511C0"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张杰</w:t>
            </w:r>
          </w:p>
        </w:tc>
        <w:tc>
          <w:tcPr>
            <w:tcW w:w="2281" w:type="dxa"/>
            <w:tcBorders>
              <w:top w:val="nil"/>
              <w:left w:val="nil"/>
              <w:bottom w:val="single" w:sz="8" w:space="0" w:color="auto"/>
              <w:right w:val="single" w:sz="8" w:space="0" w:color="auto"/>
            </w:tcBorders>
            <w:shd w:val="clear" w:color="auto" w:fill="auto"/>
            <w:vAlign w:val="center"/>
          </w:tcPr>
          <w:p w14:paraId="15E6DA01" w14:textId="77777777" w:rsidR="001D5789" w:rsidRDefault="00000000">
            <w:pPr>
              <w:pStyle w:val="paragraph"/>
              <w:spacing w:before="0" w:beforeAutospacing="0" w:after="0" w:afterAutospacing="0"/>
              <w:jc w:val="center"/>
              <w:rPr>
                <w:rFonts w:hint="eastAsia"/>
                <w:sz w:val="20"/>
                <w:szCs w:val="20"/>
              </w:rPr>
            </w:pPr>
            <w:proofErr w:type="gramStart"/>
            <w:r>
              <w:rPr>
                <w:rFonts w:hint="eastAsia"/>
                <w:sz w:val="20"/>
                <w:szCs w:val="20"/>
              </w:rPr>
              <w:t>论金融</w:t>
            </w:r>
            <w:proofErr w:type="gramEnd"/>
            <w:r>
              <w:rPr>
                <w:rFonts w:hint="eastAsia"/>
                <w:sz w:val="20"/>
                <w:szCs w:val="20"/>
              </w:rPr>
              <w:t>审计大项目助</w:t>
            </w:r>
            <w:proofErr w:type="gramStart"/>
            <w:r>
              <w:rPr>
                <w:rFonts w:hint="eastAsia"/>
                <w:sz w:val="20"/>
                <w:szCs w:val="20"/>
              </w:rPr>
              <w:t>推金融</w:t>
            </w:r>
            <w:proofErr w:type="gramEnd"/>
            <w:r>
              <w:rPr>
                <w:rFonts w:hint="eastAsia"/>
                <w:sz w:val="20"/>
                <w:szCs w:val="20"/>
              </w:rPr>
              <w:t>系统健康发展</w:t>
            </w:r>
          </w:p>
        </w:tc>
        <w:tc>
          <w:tcPr>
            <w:tcW w:w="1972" w:type="dxa"/>
            <w:tcBorders>
              <w:top w:val="nil"/>
              <w:left w:val="nil"/>
              <w:bottom w:val="single" w:sz="8" w:space="0" w:color="auto"/>
              <w:right w:val="single" w:sz="8" w:space="0" w:color="auto"/>
            </w:tcBorders>
            <w:shd w:val="clear" w:color="auto" w:fill="auto"/>
            <w:vAlign w:val="center"/>
          </w:tcPr>
          <w:p w14:paraId="482316E3"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财会月刊</w:t>
            </w:r>
          </w:p>
          <w:p w14:paraId="54461761"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（人大复印资料《审计文摘》2024年7期全文转载）</w:t>
            </w:r>
          </w:p>
        </w:tc>
        <w:tc>
          <w:tcPr>
            <w:tcW w:w="1134" w:type="dxa"/>
            <w:tcBorders>
              <w:top w:val="nil"/>
              <w:left w:val="nil"/>
              <w:bottom w:val="single" w:sz="8" w:space="0" w:color="auto"/>
              <w:right w:val="single" w:sz="8" w:space="0" w:color="auto"/>
            </w:tcBorders>
            <w:shd w:val="clear" w:color="auto" w:fill="auto"/>
            <w:vAlign w:val="center"/>
          </w:tcPr>
          <w:p w14:paraId="1FFBB4DD"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2024.5</w:t>
            </w:r>
          </w:p>
        </w:tc>
        <w:tc>
          <w:tcPr>
            <w:tcW w:w="1559" w:type="dxa"/>
            <w:tcBorders>
              <w:top w:val="nil"/>
              <w:left w:val="nil"/>
              <w:bottom w:val="single" w:sz="8" w:space="0" w:color="auto"/>
              <w:right w:val="single" w:sz="8" w:space="0" w:color="auto"/>
            </w:tcBorders>
            <w:shd w:val="clear" w:color="auto" w:fill="auto"/>
            <w:vAlign w:val="center"/>
          </w:tcPr>
          <w:p w14:paraId="165646D9"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一般奖励</w:t>
            </w:r>
          </w:p>
        </w:tc>
        <w:tc>
          <w:tcPr>
            <w:tcW w:w="1430" w:type="dxa"/>
            <w:tcBorders>
              <w:top w:val="nil"/>
              <w:left w:val="nil"/>
              <w:bottom w:val="single" w:sz="8" w:space="0" w:color="auto"/>
              <w:right w:val="single" w:sz="8" w:space="0" w:color="auto"/>
            </w:tcBorders>
            <w:shd w:val="clear" w:color="auto" w:fill="auto"/>
            <w:vAlign w:val="center"/>
          </w:tcPr>
          <w:p w14:paraId="2769090D" w14:textId="77777777" w:rsidR="001D5789" w:rsidRDefault="00000000">
            <w:pPr>
              <w:jc w:val="center"/>
              <w:rPr>
                <w:rFonts w:ascii="宋体" w:hAnsi="宋体" w:cs="宋体" w:hint="eastAsia"/>
                <w:kern w:val="0"/>
                <w:sz w:val="20"/>
                <w:szCs w:val="20"/>
              </w:rPr>
            </w:pPr>
            <w:r>
              <w:rPr>
                <w:rFonts w:hint="eastAsia"/>
                <w:sz w:val="20"/>
                <w:szCs w:val="20"/>
              </w:rPr>
              <w:t>一般奖励</w:t>
            </w:r>
          </w:p>
        </w:tc>
        <w:tc>
          <w:tcPr>
            <w:tcW w:w="622" w:type="dxa"/>
            <w:tcBorders>
              <w:top w:val="nil"/>
              <w:left w:val="nil"/>
              <w:bottom w:val="single" w:sz="8" w:space="0" w:color="auto"/>
              <w:right w:val="single" w:sz="8" w:space="0" w:color="auto"/>
            </w:tcBorders>
            <w:vAlign w:val="center"/>
          </w:tcPr>
          <w:p w14:paraId="038D0EA5" w14:textId="77777777" w:rsidR="001D5789" w:rsidRDefault="00000000">
            <w:pPr>
              <w:jc w:val="center"/>
              <w:rPr>
                <w:rFonts w:ascii="Times New Roman" w:hAnsi="Times New Roman" w:cs="宋体"/>
                <w:kern w:val="0"/>
                <w:szCs w:val="21"/>
              </w:rPr>
            </w:pPr>
            <w:r>
              <w:rPr>
                <w:rFonts w:hint="eastAsia"/>
                <w:sz w:val="20"/>
                <w:szCs w:val="20"/>
              </w:rPr>
              <w:t>30</w:t>
            </w:r>
          </w:p>
        </w:tc>
      </w:tr>
      <w:tr w:rsidR="001D5789" w14:paraId="7748100B" w14:textId="77777777">
        <w:trPr>
          <w:trHeight w:val="540"/>
          <w:jc w:val="center"/>
        </w:trPr>
        <w:tc>
          <w:tcPr>
            <w:tcW w:w="691" w:type="dxa"/>
            <w:shd w:val="clear" w:color="auto" w:fill="auto"/>
            <w:vAlign w:val="center"/>
          </w:tcPr>
          <w:p w14:paraId="487AA47D"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00F35E33" w14:textId="77777777" w:rsidR="001D5789" w:rsidRDefault="00000000">
            <w:pPr>
              <w:pStyle w:val="paragraph"/>
              <w:spacing w:before="0" w:beforeAutospacing="0" w:after="0" w:afterAutospacing="0"/>
              <w:jc w:val="center"/>
              <w:rPr>
                <w:rFonts w:hint="eastAsia"/>
                <w:sz w:val="20"/>
                <w:szCs w:val="20"/>
              </w:rPr>
            </w:pPr>
            <w:bookmarkStart w:id="4" w:name="OLE_LINK5"/>
            <w:r>
              <w:rPr>
                <w:rFonts w:hint="eastAsia"/>
                <w:sz w:val="20"/>
                <w:szCs w:val="20"/>
              </w:rPr>
              <w:t>罗琰</w:t>
            </w:r>
            <w:bookmarkEnd w:id="4"/>
          </w:p>
        </w:tc>
        <w:tc>
          <w:tcPr>
            <w:tcW w:w="2281" w:type="dxa"/>
            <w:tcBorders>
              <w:top w:val="nil"/>
              <w:left w:val="nil"/>
              <w:bottom w:val="single" w:sz="8" w:space="0" w:color="auto"/>
              <w:right w:val="single" w:sz="8" w:space="0" w:color="auto"/>
            </w:tcBorders>
            <w:shd w:val="clear" w:color="auto" w:fill="auto"/>
            <w:vAlign w:val="center"/>
          </w:tcPr>
          <w:p w14:paraId="1ED76143" w14:textId="77777777" w:rsidR="001D5789" w:rsidRDefault="00000000">
            <w:pPr>
              <w:pStyle w:val="paragraph"/>
              <w:spacing w:before="0" w:beforeAutospacing="0" w:after="0" w:afterAutospacing="0"/>
              <w:jc w:val="center"/>
              <w:rPr>
                <w:rFonts w:hint="eastAsia"/>
                <w:sz w:val="20"/>
                <w:szCs w:val="20"/>
              </w:rPr>
            </w:pPr>
            <w:bookmarkStart w:id="5" w:name="OLE_LINK6"/>
            <w:r>
              <w:rPr>
                <w:rFonts w:hint="eastAsia"/>
                <w:sz w:val="20"/>
                <w:szCs w:val="20"/>
              </w:rPr>
              <w:t>综合评级对保险公司盈利能力与风险的影响研究</w:t>
            </w:r>
            <w:bookmarkEnd w:id="5"/>
          </w:p>
        </w:tc>
        <w:tc>
          <w:tcPr>
            <w:tcW w:w="1972" w:type="dxa"/>
            <w:tcBorders>
              <w:top w:val="nil"/>
              <w:left w:val="nil"/>
              <w:bottom w:val="single" w:sz="8" w:space="0" w:color="auto"/>
              <w:right w:val="single" w:sz="8" w:space="0" w:color="auto"/>
            </w:tcBorders>
            <w:shd w:val="clear" w:color="auto" w:fill="auto"/>
            <w:vAlign w:val="center"/>
          </w:tcPr>
          <w:p w14:paraId="63866477" w14:textId="77777777" w:rsidR="001D5789" w:rsidRDefault="00000000">
            <w:pPr>
              <w:pStyle w:val="paragraph"/>
              <w:spacing w:before="0" w:beforeAutospacing="0" w:after="0" w:afterAutospacing="0"/>
              <w:jc w:val="center"/>
              <w:rPr>
                <w:rFonts w:hint="eastAsia"/>
                <w:sz w:val="20"/>
                <w:szCs w:val="20"/>
              </w:rPr>
            </w:pPr>
            <w:bookmarkStart w:id="6" w:name="OLE_LINK7"/>
            <w:r>
              <w:rPr>
                <w:rFonts w:hint="eastAsia"/>
                <w:sz w:val="20"/>
                <w:szCs w:val="20"/>
              </w:rPr>
              <w:t>财经理论与实践</w:t>
            </w:r>
            <w:bookmarkEnd w:id="6"/>
          </w:p>
        </w:tc>
        <w:tc>
          <w:tcPr>
            <w:tcW w:w="1134" w:type="dxa"/>
            <w:tcBorders>
              <w:top w:val="nil"/>
              <w:left w:val="nil"/>
              <w:bottom w:val="single" w:sz="8" w:space="0" w:color="auto"/>
              <w:right w:val="single" w:sz="8" w:space="0" w:color="auto"/>
            </w:tcBorders>
            <w:shd w:val="clear" w:color="auto" w:fill="auto"/>
            <w:vAlign w:val="center"/>
          </w:tcPr>
          <w:p w14:paraId="7EAAE9BF"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2024.11</w:t>
            </w:r>
          </w:p>
        </w:tc>
        <w:tc>
          <w:tcPr>
            <w:tcW w:w="1559" w:type="dxa"/>
            <w:tcBorders>
              <w:top w:val="nil"/>
              <w:left w:val="nil"/>
              <w:bottom w:val="single" w:sz="8" w:space="0" w:color="auto"/>
              <w:right w:val="single" w:sz="8" w:space="0" w:color="auto"/>
            </w:tcBorders>
            <w:shd w:val="clear" w:color="auto" w:fill="auto"/>
            <w:vAlign w:val="center"/>
          </w:tcPr>
          <w:p w14:paraId="6B299C11"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一般奖励</w:t>
            </w:r>
          </w:p>
        </w:tc>
        <w:tc>
          <w:tcPr>
            <w:tcW w:w="1430" w:type="dxa"/>
            <w:tcBorders>
              <w:top w:val="nil"/>
              <w:left w:val="nil"/>
              <w:bottom w:val="single" w:sz="8" w:space="0" w:color="auto"/>
              <w:right w:val="single" w:sz="8" w:space="0" w:color="auto"/>
            </w:tcBorders>
            <w:shd w:val="clear" w:color="auto" w:fill="auto"/>
            <w:vAlign w:val="center"/>
          </w:tcPr>
          <w:p w14:paraId="7D269F19" w14:textId="77777777" w:rsidR="001D5789" w:rsidRDefault="00000000">
            <w:pPr>
              <w:jc w:val="center"/>
              <w:rPr>
                <w:rFonts w:ascii="宋体" w:hAnsi="宋体" w:cs="宋体" w:hint="eastAsia"/>
                <w:kern w:val="0"/>
                <w:sz w:val="20"/>
                <w:szCs w:val="20"/>
              </w:rPr>
            </w:pPr>
            <w:r>
              <w:rPr>
                <w:rFonts w:hint="eastAsia"/>
                <w:sz w:val="20"/>
                <w:szCs w:val="20"/>
              </w:rPr>
              <w:t>一般奖励</w:t>
            </w:r>
          </w:p>
        </w:tc>
        <w:tc>
          <w:tcPr>
            <w:tcW w:w="622" w:type="dxa"/>
            <w:tcBorders>
              <w:top w:val="nil"/>
              <w:left w:val="nil"/>
              <w:bottom w:val="single" w:sz="8" w:space="0" w:color="auto"/>
              <w:right w:val="single" w:sz="8" w:space="0" w:color="auto"/>
            </w:tcBorders>
            <w:shd w:val="clear" w:color="auto" w:fill="auto"/>
            <w:vAlign w:val="center"/>
          </w:tcPr>
          <w:p w14:paraId="0B09F973" w14:textId="77777777" w:rsidR="001D5789" w:rsidRDefault="00000000">
            <w:pPr>
              <w:jc w:val="center"/>
              <w:rPr>
                <w:rFonts w:ascii="Times New Roman" w:hAnsi="Times New Roman" w:cs="宋体"/>
                <w:kern w:val="0"/>
                <w:szCs w:val="21"/>
              </w:rPr>
            </w:pPr>
            <w:r>
              <w:rPr>
                <w:rFonts w:hint="eastAsia"/>
                <w:sz w:val="20"/>
                <w:szCs w:val="20"/>
              </w:rPr>
              <w:t>30</w:t>
            </w:r>
          </w:p>
        </w:tc>
      </w:tr>
      <w:tr w:rsidR="001D5789" w14:paraId="3503A2A1" w14:textId="77777777">
        <w:trPr>
          <w:trHeight w:val="540"/>
          <w:jc w:val="center"/>
        </w:trPr>
        <w:tc>
          <w:tcPr>
            <w:tcW w:w="691" w:type="dxa"/>
            <w:shd w:val="clear" w:color="auto" w:fill="auto"/>
            <w:vAlign w:val="center"/>
          </w:tcPr>
          <w:p w14:paraId="07E38A59"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5BDB9140"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江</w:t>
            </w:r>
            <w:proofErr w:type="gramStart"/>
            <w:r>
              <w:rPr>
                <w:rFonts w:hint="eastAsia"/>
                <w:sz w:val="20"/>
                <w:szCs w:val="20"/>
              </w:rPr>
              <w:t>世</w:t>
            </w:r>
            <w:proofErr w:type="gramEnd"/>
            <w:r>
              <w:rPr>
                <w:rFonts w:hint="eastAsia"/>
                <w:sz w:val="20"/>
                <w:szCs w:val="20"/>
              </w:rPr>
              <w:t>银</w:t>
            </w:r>
          </w:p>
        </w:tc>
        <w:tc>
          <w:tcPr>
            <w:tcW w:w="2281" w:type="dxa"/>
            <w:tcBorders>
              <w:top w:val="nil"/>
              <w:left w:val="nil"/>
              <w:bottom w:val="single" w:sz="8" w:space="0" w:color="auto"/>
              <w:right w:val="single" w:sz="8" w:space="0" w:color="auto"/>
            </w:tcBorders>
            <w:shd w:val="clear" w:color="auto" w:fill="auto"/>
            <w:vAlign w:val="center"/>
          </w:tcPr>
          <w:p w14:paraId="1160195F"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审计监督在规范和引导资本健康发展中的作用探讨</w:t>
            </w:r>
          </w:p>
        </w:tc>
        <w:tc>
          <w:tcPr>
            <w:tcW w:w="1972" w:type="dxa"/>
            <w:tcBorders>
              <w:top w:val="nil"/>
              <w:left w:val="nil"/>
              <w:bottom w:val="single" w:sz="8" w:space="0" w:color="auto"/>
              <w:right w:val="single" w:sz="8" w:space="0" w:color="auto"/>
            </w:tcBorders>
            <w:shd w:val="clear" w:color="auto" w:fill="auto"/>
            <w:vAlign w:val="center"/>
          </w:tcPr>
          <w:p w14:paraId="335818D2"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 xml:space="preserve">财会通讯 </w:t>
            </w:r>
          </w:p>
        </w:tc>
        <w:tc>
          <w:tcPr>
            <w:tcW w:w="1134" w:type="dxa"/>
            <w:tcBorders>
              <w:top w:val="nil"/>
              <w:left w:val="nil"/>
              <w:bottom w:val="single" w:sz="8" w:space="0" w:color="auto"/>
              <w:right w:val="single" w:sz="8" w:space="0" w:color="auto"/>
            </w:tcBorders>
            <w:shd w:val="clear" w:color="auto" w:fill="auto"/>
            <w:vAlign w:val="center"/>
          </w:tcPr>
          <w:p w14:paraId="55BD0D46"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2024.8</w:t>
            </w:r>
          </w:p>
        </w:tc>
        <w:tc>
          <w:tcPr>
            <w:tcW w:w="1559" w:type="dxa"/>
            <w:tcBorders>
              <w:top w:val="nil"/>
              <w:left w:val="nil"/>
              <w:bottom w:val="single" w:sz="8" w:space="0" w:color="auto"/>
              <w:right w:val="single" w:sz="8" w:space="0" w:color="auto"/>
            </w:tcBorders>
            <w:shd w:val="clear" w:color="auto" w:fill="auto"/>
            <w:vAlign w:val="center"/>
          </w:tcPr>
          <w:p w14:paraId="50B3203A"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北大核心</w:t>
            </w:r>
          </w:p>
        </w:tc>
        <w:tc>
          <w:tcPr>
            <w:tcW w:w="1430" w:type="dxa"/>
            <w:tcBorders>
              <w:top w:val="nil"/>
              <w:left w:val="nil"/>
              <w:bottom w:val="single" w:sz="8" w:space="0" w:color="auto"/>
              <w:right w:val="single" w:sz="8" w:space="0" w:color="auto"/>
            </w:tcBorders>
            <w:shd w:val="clear" w:color="auto" w:fill="auto"/>
            <w:vAlign w:val="center"/>
          </w:tcPr>
          <w:p w14:paraId="22805EC3" w14:textId="77777777" w:rsidR="001D5789" w:rsidRDefault="00000000">
            <w:pPr>
              <w:jc w:val="center"/>
              <w:rPr>
                <w:rFonts w:ascii="宋体" w:hAnsi="宋体" w:cs="宋体" w:hint="eastAsia"/>
                <w:kern w:val="0"/>
                <w:sz w:val="20"/>
                <w:szCs w:val="20"/>
              </w:rPr>
            </w:pPr>
            <w:r>
              <w:rPr>
                <w:rFonts w:hint="eastAsia"/>
                <w:sz w:val="20"/>
                <w:szCs w:val="20"/>
              </w:rPr>
              <w:t>北大核心</w:t>
            </w:r>
          </w:p>
        </w:tc>
        <w:tc>
          <w:tcPr>
            <w:tcW w:w="622" w:type="dxa"/>
            <w:tcBorders>
              <w:top w:val="nil"/>
              <w:left w:val="nil"/>
              <w:bottom w:val="single" w:sz="8" w:space="0" w:color="auto"/>
              <w:right w:val="single" w:sz="8" w:space="0" w:color="auto"/>
            </w:tcBorders>
            <w:shd w:val="clear" w:color="auto" w:fill="auto"/>
            <w:vAlign w:val="center"/>
          </w:tcPr>
          <w:p w14:paraId="31C03024" w14:textId="77777777" w:rsidR="001D5789" w:rsidRDefault="00000000">
            <w:pPr>
              <w:jc w:val="center"/>
              <w:rPr>
                <w:sz w:val="20"/>
                <w:szCs w:val="20"/>
              </w:rPr>
            </w:pPr>
            <w:r>
              <w:rPr>
                <w:rFonts w:ascii="宋体" w:hAnsi="宋体" w:cs="宋体" w:hint="eastAsia"/>
                <w:kern w:val="0"/>
                <w:sz w:val="20"/>
                <w:szCs w:val="20"/>
              </w:rPr>
              <w:t>10</w:t>
            </w:r>
          </w:p>
        </w:tc>
      </w:tr>
      <w:tr w:rsidR="001D5789" w14:paraId="6313C3F4" w14:textId="77777777">
        <w:trPr>
          <w:trHeight w:val="540"/>
          <w:jc w:val="center"/>
        </w:trPr>
        <w:tc>
          <w:tcPr>
            <w:tcW w:w="691" w:type="dxa"/>
            <w:shd w:val="clear" w:color="auto" w:fill="auto"/>
            <w:vAlign w:val="center"/>
          </w:tcPr>
          <w:p w14:paraId="6782D440"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21158C52" w14:textId="77777777" w:rsidR="001D5789" w:rsidRDefault="00000000">
            <w:pPr>
              <w:jc w:val="center"/>
              <w:rPr>
                <w:sz w:val="20"/>
                <w:szCs w:val="20"/>
              </w:rPr>
            </w:pPr>
            <w:r>
              <w:rPr>
                <w:rFonts w:hint="eastAsia"/>
                <w:sz w:val="20"/>
                <w:szCs w:val="20"/>
              </w:rPr>
              <w:t>江</w:t>
            </w:r>
            <w:proofErr w:type="gramStart"/>
            <w:r>
              <w:rPr>
                <w:rFonts w:hint="eastAsia"/>
                <w:sz w:val="20"/>
                <w:szCs w:val="20"/>
              </w:rPr>
              <w:t>世</w:t>
            </w:r>
            <w:proofErr w:type="gramEnd"/>
            <w:r>
              <w:rPr>
                <w:rFonts w:hint="eastAsia"/>
                <w:sz w:val="20"/>
                <w:szCs w:val="20"/>
              </w:rPr>
              <w:t>银</w:t>
            </w:r>
          </w:p>
        </w:tc>
        <w:tc>
          <w:tcPr>
            <w:tcW w:w="2281" w:type="dxa"/>
            <w:tcBorders>
              <w:top w:val="nil"/>
              <w:left w:val="nil"/>
              <w:bottom w:val="single" w:sz="8" w:space="0" w:color="auto"/>
              <w:right w:val="single" w:sz="8" w:space="0" w:color="auto"/>
            </w:tcBorders>
            <w:shd w:val="clear" w:color="auto" w:fill="auto"/>
            <w:vAlign w:val="center"/>
          </w:tcPr>
          <w:p w14:paraId="52B4DCEF"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企业数字化转型与并购商誉泡沫</w:t>
            </w:r>
          </w:p>
        </w:tc>
        <w:tc>
          <w:tcPr>
            <w:tcW w:w="1972" w:type="dxa"/>
            <w:tcBorders>
              <w:top w:val="nil"/>
              <w:left w:val="nil"/>
              <w:bottom w:val="single" w:sz="8" w:space="0" w:color="auto"/>
              <w:right w:val="single" w:sz="8" w:space="0" w:color="auto"/>
            </w:tcBorders>
            <w:shd w:val="clear" w:color="auto" w:fill="auto"/>
            <w:vAlign w:val="center"/>
          </w:tcPr>
          <w:p w14:paraId="7F8CB109"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南京审计大学学报</w:t>
            </w:r>
          </w:p>
        </w:tc>
        <w:tc>
          <w:tcPr>
            <w:tcW w:w="1134" w:type="dxa"/>
            <w:tcBorders>
              <w:top w:val="nil"/>
              <w:left w:val="nil"/>
              <w:bottom w:val="single" w:sz="8" w:space="0" w:color="auto"/>
              <w:right w:val="single" w:sz="8" w:space="0" w:color="auto"/>
            </w:tcBorders>
            <w:shd w:val="clear" w:color="auto" w:fill="auto"/>
            <w:vAlign w:val="center"/>
          </w:tcPr>
          <w:p w14:paraId="53709BE8"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2024.11</w:t>
            </w:r>
          </w:p>
        </w:tc>
        <w:tc>
          <w:tcPr>
            <w:tcW w:w="1559" w:type="dxa"/>
            <w:tcBorders>
              <w:top w:val="nil"/>
              <w:left w:val="nil"/>
              <w:bottom w:val="single" w:sz="8" w:space="0" w:color="auto"/>
              <w:right w:val="single" w:sz="8" w:space="0" w:color="auto"/>
            </w:tcBorders>
            <w:shd w:val="clear" w:color="auto" w:fill="auto"/>
            <w:vAlign w:val="center"/>
          </w:tcPr>
          <w:p w14:paraId="2219F404"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北大核心</w:t>
            </w:r>
          </w:p>
        </w:tc>
        <w:tc>
          <w:tcPr>
            <w:tcW w:w="1430" w:type="dxa"/>
            <w:tcBorders>
              <w:top w:val="nil"/>
              <w:left w:val="nil"/>
              <w:bottom w:val="single" w:sz="8" w:space="0" w:color="auto"/>
              <w:right w:val="single" w:sz="8" w:space="0" w:color="auto"/>
            </w:tcBorders>
            <w:shd w:val="clear" w:color="auto" w:fill="auto"/>
            <w:vAlign w:val="center"/>
          </w:tcPr>
          <w:p w14:paraId="66AEAB27" w14:textId="77777777" w:rsidR="001D5789" w:rsidRDefault="00000000">
            <w:pPr>
              <w:jc w:val="center"/>
              <w:rPr>
                <w:rFonts w:cs="宋体"/>
                <w:kern w:val="0"/>
                <w:sz w:val="20"/>
                <w:szCs w:val="20"/>
              </w:rPr>
            </w:pPr>
            <w:r>
              <w:rPr>
                <w:rFonts w:hint="eastAsia"/>
                <w:sz w:val="20"/>
                <w:szCs w:val="20"/>
              </w:rPr>
              <w:t>北大核心</w:t>
            </w:r>
          </w:p>
        </w:tc>
        <w:tc>
          <w:tcPr>
            <w:tcW w:w="622" w:type="dxa"/>
            <w:tcBorders>
              <w:top w:val="nil"/>
              <w:left w:val="nil"/>
              <w:bottom w:val="single" w:sz="8" w:space="0" w:color="auto"/>
              <w:right w:val="single" w:sz="8" w:space="0" w:color="auto"/>
            </w:tcBorders>
            <w:shd w:val="clear" w:color="auto" w:fill="auto"/>
            <w:vAlign w:val="center"/>
          </w:tcPr>
          <w:p w14:paraId="55E8E7DC" w14:textId="77777777" w:rsidR="001D5789" w:rsidRDefault="00000000">
            <w:pPr>
              <w:jc w:val="center"/>
              <w:rPr>
                <w:sz w:val="20"/>
                <w:szCs w:val="20"/>
              </w:rPr>
            </w:pPr>
            <w:r>
              <w:rPr>
                <w:rFonts w:ascii="宋体" w:hAnsi="宋体" w:cs="宋体" w:hint="eastAsia"/>
                <w:kern w:val="0"/>
                <w:sz w:val="20"/>
                <w:szCs w:val="20"/>
              </w:rPr>
              <w:t>10</w:t>
            </w:r>
          </w:p>
        </w:tc>
      </w:tr>
      <w:tr w:rsidR="001D5789" w14:paraId="67F23068" w14:textId="77777777">
        <w:trPr>
          <w:trHeight w:val="540"/>
          <w:jc w:val="center"/>
        </w:trPr>
        <w:tc>
          <w:tcPr>
            <w:tcW w:w="691" w:type="dxa"/>
            <w:shd w:val="clear" w:color="auto" w:fill="auto"/>
            <w:vAlign w:val="center"/>
          </w:tcPr>
          <w:p w14:paraId="08514A1A"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31946E7C"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刘骅</w:t>
            </w:r>
          </w:p>
        </w:tc>
        <w:tc>
          <w:tcPr>
            <w:tcW w:w="2281" w:type="dxa"/>
            <w:tcBorders>
              <w:top w:val="nil"/>
              <w:left w:val="nil"/>
              <w:bottom w:val="single" w:sz="8" w:space="0" w:color="auto"/>
              <w:right w:val="single" w:sz="8" w:space="0" w:color="auto"/>
            </w:tcBorders>
            <w:shd w:val="clear" w:color="auto" w:fill="auto"/>
            <w:vAlign w:val="center"/>
          </w:tcPr>
          <w:p w14:paraId="265F56E0" w14:textId="77777777" w:rsidR="001D5789" w:rsidRDefault="00000000">
            <w:pPr>
              <w:pStyle w:val="paragraph"/>
              <w:spacing w:before="0" w:beforeAutospacing="0" w:after="0" w:afterAutospacing="0"/>
              <w:jc w:val="center"/>
              <w:rPr>
                <w:rFonts w:ascii="Times New Roman" w:hAnsi="Times New Roman" w:cs="Times New Roman"/>
                <w:sz w:val="20"/>
                <w:szCs w:val="20"/>
              </w:rPr>
            </w:pPr>
            <w:r>
              <w:rPr>
                <w:rFonts w:ascii="Times New Roman" w:hAnsi="Times New Roman" w:cs="Times New Roman" w:hint="eastAsia"/>
                <w:sz w:val="20"/>
                <w:szCs w:val="20"/>
              </w:rPr>
              <w:t>减税降费规模与地方政府债务风险治理——机制与证据</w:t>
            </w:r>
          </w:p>
        </w:tc>
        <w:tc>
          <w:tcPr>
            <w:tcW w:w="1972" w:type="dxa"/>
            <w:tcBorders>
              <w:top w:val="nil"/>
              <w:left w:val="nil"/>
              <w:bottom w:val="single" w:sz="8" w:space="0" w:color="auto"/>
              <w:right w:val="single" w:sz="8" w:space="0" w:color="auto"/>
            </w:tcBorders>
            <w:shd w:val="clear" w:color="auto" w:fill="auto"/>
            <w:vAlign w:val="center"/>
          </w:tcPr>
          <w:p w14:paraId="3294A252" w14:textId="77777777" w:rsidR="001D5789" w:rsidRDefault="00000000">
            <w:pPr>
              <w:pStyle w:val="paragraph"/>
              <w:spacing w:before="0" w:beforeAutospacing="0" w:after="0" w:afterAutospacing="0"/>
              <w:jc w:val="center"/>
              <w:rPr>
                <w:rFonts w:ascii="Times New Roman" w:hAnsi="Times New Roman" w:cs="Times New Roman"/>
                <w:sz w:val="20"/>
                <w:szCs w:val="20"/>
              </w:rPr>
            </w:pPr>
            <w:r>
              <w:rPr>
                <w:rFonts w:ascii="Times New Roman" w:hAnsi="Times New Roman" w:cs="Times New Roman" w:hint="eastAsia"/>
                <w:sz w:val="20"/>
                <w:szCs w:val="20"/>
              </w:rPr>
              <w:t>工业技术经济</w:t>
            </w:r>
          </w:p>
        </w:tc>
        <w:tc>
          <w:tcPr>
            <w:tcW w:w="1134" w:type="dxa"/>
            <w:tcBorders>
              <w:top w:val="nil"/>
              <w:left w:val="nil"/>
              <w:bottom w:val="single" w:sz="8" w:space="0" w:color="auto"/>
              <w:right w:val="single" w:sz="8" w:space="0" w:color="auto"/>
            </w:tcBorders>
            <w:shd w:val="clear" w:color="auto" w:fill="auto"/>
            <w:vAlign w:val="center"/>
          </w:tcPr>
          <w:p w14:paraId="0B24008E"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2024.6</w:t>
            </w:r>
          </w:p>
        </w:tc>
        <w:tc>
          <w:tcPr>
            <w:tcW w:w="1559" w:type="dxa"/>
            <w:tcBorders>
              <w:top w:val="nil"/>
              <w:left w:val="nil"/>
              <w:bottom w:val="single" w:sz="8" w:space="0" w:color="auto"/>
              <w:right w:val="single" w:sz="8" w:space="0" w:color="auto"/>
            </w:tcBorders>
            <w:shd w:val="clear" w:color="auto" w:fill="auto"/>
            <w:vAlign w:val="center"/>
          </w:tcPr>
          <w:p w14:paraId="7F35F61D"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北大核心</w:t>
            </w:r>
          </w:p>
        </w:tc>
        <w:tc>
          <w:tcPr>
            <w:tcW w:w="1430" w:type="dxa"/>
            <w:tcBorders>
              <w:top w:val="nil"/>
              <w:left w:val="nil"/>
              <w:bottom w:val="single" w:sz="8" w:space="0" w:color="auto"/>
              <w:right w:val="single" w:sz="8" w:space="0" w:color="auto"/>
            </w:tcBorders>
            <w:vAlign w:val="center"/>
          </w:tcPr>
          <w:p w14:paraId="445A2FA7" w14:textId="77777777" w:rsidR="001D5789" w:rsidRDefault="00000000">
            <w:pPr>
              <w:jc w:val="center"/>
              <w:rPr>
                <w:rFonts w:ascii="宋体" w:hAnsi="宋体" w:cs="宋体" w:hint="eastAsia"/>
                <w:kern w:val="0"/>
                <w:sz w:val="20"/>
                <w:szCs w:val="20"/>
              </w:rPr>
            </w:pPr>
            <w:r>
              <w:rPr>
                <w:rFonts w:hint="eastAsia"/>
                <w:sz w:val="20"/>
                <w:szCs w:val="20"/>
              </w:rPr>
              <w:t>北大核心</w:t>
            </w:r>
          </w:p>
        </w:tc>
        <w:tc>
          <w:tcPr>
            <w:tcW w:w="622" w:type="dxa"/>
            <w:tcBorders>
              <w:top w:val="nil"/>
              <w:left w:val="nil"/>
              <w:bottom w:val="single" w:sz="8" w:space="0" w:color="auto"/>
              <w:right w:val="single" w:sz="8" w:space="0" w:color="auto"/>
            </w:tcBorders>
            <w:vAlign w:val="center"/>
          </w:tcPr>
          <w:p w14:paraId="52E2F587" w14:textId="77777777" w:rsidR="001D5789" w:rsidRDefault="00000000">
            <w:pPr>
              <w:jc w:val="center"/>
              <w:rPr>
                <w:sz w:val="20"/>
                <w:szCs w:val="20"/>
              </w:rPr>
            </w:pPr>
            <w:r>
              <w:rPr>
                <w:rFonts w:hint="eastAsia"/>
                <w:sz w:val="20"/>
                <w:szCs w:val="20"/>
              </w:rPr>
              <w:t>10</w:t>
            </w:r>
          </w:p>
        </w:tc>
      </w:tr>
      <w:tr w:rsidR="001D5789" w14:paraId="0AE4DEB6" w14:textId="77777777">
        <w:trPr>
          <w:trHeight w:val="540"/>
          <w:jc w:val="center"/>
        </w:trPr>
        <w:tc>
          <w:tcPr>
            <w:tcW w:w="691" w:type="dxa"/>
            <w:shd w:val="clear" w:color="auto" w:fill="auto"/>
            <w:vAlign w:val="center"/>
          </w:tcPr>
          <w:p w14:paraId="5137E2FE"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680C029D" w14:textId="77777777" w:rsidR="001D5789" w:rsidRDefault="00000000">
            <w:pPr>
              <w:jc w:val="center"/>
              <w:rPr>
                <w:sz w:val="20"/>
                <w:szCs w:val="20"/>
              </w:rPr>
            </w:pPr>
            <w:r>
              <w:rPr>
                <w:rFonts w:hint="eastAsia"/>
                <w:sz w:val="20"/>
                <w:szCs w:val="20"/>
              </w:rPr>
              <w:t>刘妍</w:t>
            </w:r>
          </w:p>
        </w:tc>
        <w:tc>
          <w:tcPr>
            <w:tcW w:w="2281" w:type="dxa"/>
            <w:tcBorders>
              <w:top w:val="nil"/>
              <w:left w:val="nil"/>
              <w:bottom w:val="single" w:sz="8" w:space="0" w:color="auto"/>
              <w:right w:val="single" w:sz="8" w:space="0" w:color="auto"/>
            </w:tcBorders>
            <w:shd w:val="clear" w:color="auto" w:fill="auto"/>
            <w:vAlign w:val="center"/>
          </w:tcPr>
          <w:p w14:paraId="2FCD20CB" w14:textId="77777777" w:rsidR="001D5789" w:rsidRDefault="00000000">
            <w:pPr>
              <w:pStyle w:val="paragraph"/>
              <w:spacing w:before="0" w:beforeAutospacing="0" w:after="0" w:afterAutospacing="0"/>
              <w:jc w:val="center"/>
              <w:rPr>
                <w:rFonts w:ascii="Arial" w:hAnsi="Arial" w:cs="Arial"/>
                <w:sz w:val="18"/>
                <w:szCs w:val="18"/>
                <w:shd w:val="clear" w:color="auto" w:fill="FFFFFF"/>
              </w:rPr>
            </w:pPr>
            <w:r>
              <w:rPr>
                <w:rFonts w:ascii="Arial" w:hAnsi="Arial" w:cs="Arial" w:hint="eastAsia"/>
                <w:sz w:val="18"/>
                <w:szCs w:val="18"/>
                <w:shd w:val="clear" w:color="auto" w:fill="FFFFFF"/>
              </w:rPr>
              <w:t>数字普惠金融能促进基本养老保险发展吗？——基于我国省级面板数据的实证研究</w:t>
            </w:r>
          </w:p>
        </w:tc>
        <w:tc>
          <w:tcPr>
            <w:tcW w:w="1972" w:type="dxa"/>
            <w:tcBorders>
              <w:top w:val="nil"/>
              <w:left w:val="nil"/>
              <w:bottom w:val="single" w:sz="8" w:space="0" w:color="auto"/>
              <w:right w:val="single" w:sz="8" w:space="0" w:color="auto"/>
            </w:tcBorders>
            <w:shd w:val="clear" w:color="auto" w:fill="auto"/>
            <w:vAlign w:val="center"/>
          </w:tcPr>
          <w:p w14:paraId="6B6FEAD4"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现代城市研究</w:t>
            </w:r>
          </w:p>
        </w:tc>
        <w:tc>
          <w:tcPr>
            <w:tcW w:w="1134" w:type="dxa"/>
            <w:tcBorders>
              <w:top w:val="nil"/>
              <w:left w:val="nil"/>
              <w:bottom w:val="single" w:sz="8" w:space="0" w:color="auto"/>
              <w:right w:val="single" w:sz="8" w:space="0" w:color="auto"/>
            </w:tcBorders>
            <w:shd w:val="clear" w:color="auto" w:fill="auto"/>
            <w:vAlign w:val="center"/>
          </w:tcPr>
          <w:p w14:paraId="3F90B41D"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2024.3</w:t>
            </w:r>
          </w:p>
        </w:tc>
        <w:tc>
          <w:tcPr>
            <w:tcW w:w="1559" w:type="dxa"/>
            <w:tcBorders>
              <w:top w:val="nil"/>
              <w:left w:val="nil"/>
              <w:bottom w:val="single" w:sz="8" w:space="0" w:color="auto"/>
              <w:right w:val="single" w:sz="8" w:space="0" w:color="auto"/>
            </w:tcBorders>
            <w:shd w:val="clear" w:color="auto" w:fill="auto"/>
            <w:vAlign w:val="center"/>
          </w:tcPr>
          <w:p w14:paraId="2D5A81FF"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北大核心</w:t>
            </w:r>
          </w:p>
        </w:tc>
        <w:tc>
          <w:tcPr>
            <w:tcW w:w="1430" w:type="dxa"/>
            <w:tcBorders>
              <w:top w:val="nil"/>
              <w:left w:val="nil"/>
              <w:bottom w:val="single" w:sz="8" w:space="0" w:color="auto"/>
              <w:right w:val="single" w:sz="8" w:space="0" w:color="auto"/>
            </w:tcBorders>
            <w:shd w:val="clear" w:color="auto" w:fill="auto"/>
            <w:vAlign w:val="center"/>
          </w:tcPr>
          <w:p w14:paraId="39C8FBFD" w14:textId="77777777" w:rsidR="001D5789" w:rsidRDefault="00000000">
            <w:pPr>
              <w:jc w:val="center"/>
              <w:rPr>
                <w:rFonts w:ascii="宋体" w:hAnsi="宋体" w:cs="宋体" w:hint="eastAsia"/>
                <w:kern w:val="0"/>
                <w:sz w:val="20"/>
                <w:szCs w:val="20"/>
              </w:rPr>
            </w:pPr>
            <w:r>
              <w:rPr>
                <w:rFonts w:hint="eastAsia"/>
                <w:sz w:val="20"/>
                <w:szCs w:val="20"/>
              </w:rPr>
              <w:t>北大核心</w:t>
            </w:r>
          </w:p>
        </w:tc>
        <w:tc>
          <w:tcPr>
            <w:tcW w:w="622" w:type="dxa"/>
            <w:tcBorders>
              <w:top w:val="nil"/>
              <w:left w:val="nil"/>
              <w:bottom w:val="single" w:sz="8" w:space="0" w:color="auto"/>
              <w:right w:val="single" w:sz="8" w:space="0" w:color="auto"/>
            </w:tcBorders>
            <w:vAlign w:val="center"/>
          </w:tcPr>
          <w:p w14:paraId="6E77F452" w14:textId="77777777" w:rsidR="001D5789" w:rsidRDefault="00000000">
            <w:pPr>
              <w:jc w:val="center"/>
              <w:rPr>
                <w:rFonts w:ascii="宋体" w:hAnsi="宋体" w:cs="宋体" w:hint="eastAsia"/>
                <w:kern w:val="0"/>
                <w:sz w:val="20"/>
                <w:szCs w:val="20"/>
              </w:rPr>
            </w:pPr>
            <w:r>
              <w:rPr>
                <w:rFonts w:ascii="宋体" w:hAnsi="宋体" w:cs="宋体" w:hint="eastAsia"/>
                <w:kern w:val="0"/>
                <w:sz w:val="20"/>
                <w:szCs w:val="20"/>
              </w:rPr>
              <w:t>10</w:t>
            </w:r>
          </w:p>
        </w:tc>
      </w:tr>
      <w:tr w:rsidR="001D5789" w14:paraId="5E280B6C" w14:textId="77777777">
        <w:trPr>
          <w:trHeight w:val="540"/>
          <w:jc w:val="center"/>
        </w:trPr>
        <w:tc>
          <w:tcPr>
            <w:tcW w:w="691" w:type="dxa"/>
            <w:shd w:val="clear" w:color="auto" w:fill="auto"/>
            <w:vAlign w:val="center"/>
          </w:tcPr>
          <w:p w14:paraId="2BBFAEE7"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7967BE02" w14:textId="77777777" w:rsidR="001D5789" w:rsidRDefault="00000000">
            <w:pPr>
              <w:jc w:val="center"/>
              <w:rPr>
                <w:sz w:val="20"/>
                <w:szCs w:val="20"/>
              </w:rPr>
            </w:pPr>
            <w:r>
              <w:rPr>
                <w:rFonts w:hint="eastAsia"/>
                <w:sz w:val="20"/>
                <w:szCs w:val="20"/>
              </w:rPr>
              <w:t>罗琰</w:t>
            </w:r>
          </w:p>
        </w:tc>
        <w:tc>
          <w:tcPr>
            <w:tcW w:w="2281" w:type="dxa"/>
            <w:tcBorders>
              <w:top w:val="nil"/>
              <w:left w:val="nil"/>
              <w:bottom w:val="single" w:sz="8" w:space="0" w:color="auto"/>
              <w:right w:val="single" w:sz="8" w:space="0" w:color="auto"/>
            </w:tcBorders>
            <w:shd w:val="clear" w:color="auto" w:fill="auto"/>
            <w:vAlign w:val="center"/>
          </w:tcPr>
          <w:p w14:paraId="3D658CD5" w14:textId="77777777" w:rsidR="001D5789" w:rsidRDefault="00000000">
            <w:pPr>
              <w:pStyle w:val="paragraph"/>
              <w:spacing w:before="0" w:beforeAutospacing="0" w:after="0" w:afterAutospacing="0"/>
              <w:jc w:val="center"/>
              <w:rPr>
                <w:rFonts w:ascii="Arial" w:hAnsi="Arial" w:cs="Arial"/>
                <w:sz w:val="18"/>
                <w:szCs w:val="18"/>
                <w:shd w:val="clear" w:color="auto" w:fill="FFFFFF"/>
              </w:rPr>
            </w:pPr>
            <w:r>
              <w:rPr>
                <w:rFonts w:ascii="Arial" w:hAnsi="Arial" w:cs="Arial" w:hint="eastAsia"/>
                <w:sz w:val="18"/>
                <w:szCs w:val="18"/>
                <w:shd w:val="clear" w:color="auto" w:fill="FFFFFF"/>
              </w:rPr>
              <w:t>保险资金持股会降低企业审计费用吗？——来自中国上市公司的经验证据</w:t>
            </w:r>
          </w:p>
        </w:tc>
        <w:tc>
          <w:tcPr>
            <w:tcW w:w="1972" w:type="dxa"/>
            <w:tcBorders>
              <w:top w:val="nil"/>
              <w:left w:val="nil"/>
              <w:bottom w:val="single" w:sz="8" w:space="0" w:color="auto"/>
              <w:right w:val="single" w:sz="8" w:space="0" w:color="auto"/>
            </w:tcBorders>
            <w:shd w:val="clear" w:color="auto" w:fill="auto"/>
            <w:vAlign w:val="center"/>
          </w:tcPr>
          <w:p w14:paraId="233D8BE6"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武汉金融</w:t>
            </w:r>
          </w:p>
        </w:tc>
        <w:tc>
          <w:tcPr>
            <w:tcW w:w="1134" w:type="dxa"/>
            <w:tcBorders>
              <w:top w:val="nil"/>
              <w:left w:val="nil"/>
              <w:bottom w:val="single" w:sz="8" w:space="0" w:color="auto"/>
              <w:right w:val="single" w:sz="8" w:space="0" w:color="auto"/>
            </w:tcBorders>
            <w:shd w:val="clear" w:color="auto" w:fill="auto"/>
            <w:vAlign w:val="center"/>
          </w:tcPr>
          <w:p w14:paraId="1551F89B"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2024.8</w:t>
            </w:r>
          </w:p>
        </w:tc>
        <w:tc>
          <w:tcPr>
            <w:tcW w:w="1559" w:type="dxa"/>
            <w:tcBorders>
              <w:top w:val="nil"/>
              <w:left w:val="nil"/>
              <w:bottom w:val="single" w:sz="8" w:space="0" w:color="auto"/>
              <w:right w:val="single" w:sz="8" w:space="0" w:color="auto"/>
            </w:tcBorders>
            <w:shd w:val="clear" w:color="auto" w:fill="auto"/>
            <w:vAlign w:val="center"/>
          </w:tcPr>
          <w:p w14:paraId="0511D22A"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北大核心</w:t>
            </w:r>
          </w:p>
        </w:tc>
        <w:tc>
          <w:tcPr>
            <w:tcW w:w="1430" w:type="dxa"/>
            <w:tcBorders>
              <w:top w:val="nil"/>
              <w:left w:val="nil"/>
              <w:bottom w:val="single" w:sz="8" w:space="0" w:color="auto"/>
              <w:right w:val="single" w:sz="8" w:space="0" w:color="auto"/>
            </w:tcBorders>
            <w:shd w:val="clear" w:color="auto" w:fill="auto"/>
            <w:vAlign w:val="center"/>
          </w:tcPr>
          <w:p w14:paraId="321D0AFB" w14:textId="77777777" w:rsidR="001D5789" w:rsidRDefault="00000000">
            <w:pPr>
              <w:jc w:val="center"/>
              <w:rPr>
                <w:sz w:val="20"/>
                <w:szCs w:val="20"/>
              </w:rPr>
            </w:pPr>
            <w:r>
              <w:rPr>
                <w:rFonts w:hint="eastAsia"/>
                <w:sz w:val="20"/>
                <w:szCs w:val="20"/>
              </w:rPr>
              <w:t>北大核心</w:t>
            </w:r>
          </w:p>
        </w:tc>
        <w:tc>
          <w:tcPr>
            <w:tcW w:w="622" w:type="dxa"/>
            <w:tcBorders>
              <w:top w:val="nil"/>
              <w:left w:val="nil"/>
              <w:bottom w:val="single" w:sz="8" w:space="0" w:color="auto"/>
              <w:right w:val="single" w:sz="8" w:space="0" w:color="auto"/>
            </w:tcBorders>
            <w:vAlign w:val="center"/>
          </w:tcPr>
          <w:p w14:paraId="117CC2B8" w14:textId="77777777" w:rsidR="001D5789" w:rsidRDefault="00000000">
            <w:pPr>
              <w:jc w:val="center"/>
              <w:rPr>
                <w:rFonts w:ascii="宋体" w:hAnsi="宋体" w:cs="宋体" w:hint="eastAsia"/>
                <w:kern w:val="0"/>
                <w:sz w:val="20"/>
                <w:szCs w:val="20"/>
              </w:rPr>
            </w:pPr>
            <w:r>
              <w:rPr>
                <w:rFonts w:ascii="宋体" w:hAnsi="宋体" w:cs="宋体" w:hint="eastAsia"/>
                <w:kern w:val="0"/>
                <w:sz w:val="20"/>
                <w:szCs w:val="20"/>
              </w:rPr>
              <w:t>10</w:t>
            </w:r>
          </w:p>
        </w:tc>
      </w:tr>
      <w:tr w:rsidR="001D5789" w14:paraId="4D5F8C63" w14:textId="77777777">
        <w:trPr>
          <w:trHeight w:val="540"/>
          <w:jc w:val="center"/>
        </w:trPr>
        <w:tc>
          <w:tcPr>
            <w:tcW w:w="691" w:type="dxa"/>
            <w:shd w:val="clear" w:color="auto" w:fill="auto"/>
            <w:vAlign w:val="center"/>
          </w:tcPr>
          <w:p w14:paraId="1EECC81F"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0DB06D7B"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石岿然</w:t>
            </w:r>
          </w:p>
        </w:tc>
        <w:tc>
          <w:tcPr>
            <w:tcW w:w="2281" w:type="dxa"/>
            <w:tcBorders>
              <w:top w:val="nil"/>
              <w:left w:val="nil"/>
              <w:bottom w:val="single" w:sz="8" w:space="0" w:color="auto"/>
              <w:right w:val="single" w:sz="8" w:space="0" w:color="auto"/>
            </w:tcBorders>
            <w:shd w:val="clear" w:color="auto" w:fill="auto"/>
            <w:vAlign w:val="center"/>
          </w:tcPr>
          <w:p w14:paraId="4464D216"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数字金融对供应链韧性的影响——基于制造业企业面板数据的实证检验</w:t>
            </w:r>
          </w:p>
        </w:tc>
        <w:tc>
          <w:tcPr>
            <w:tcW w:w="1972" w:type="dxa"/>
            <w:tcBorders>
              <w:top w:val="nil"/>
              <w:left w:val="nil"/>
              <w:bottom w:val="single" w:sz="8" w:space="0" w:color="auto"/>
              <w:right w:val="single" w:sz="8" w:space="0" w:color="auto"/>
            </w:tcBorders>
            <w:shd w:val="clear" w:color="auto" w:fill="auto"/>
            <w:vAlign w:val="center"/>
          </w:tcPr>
          <w:p w14:paraId="6ADC7DFE"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工业技术经济</w:t>
            </w:r>
          </w:p>
        </w:tc>
        <w:tc>
          <w:tcPr>
            <w:tcW w:w="1134" w:type="dxa"/>
            <w:tcBorders>
              <w:top w:val="nil"/>
              <w:left w:val="nil"/>
              <w:bottom w:val="single" w:sz="8" w:space="0" w:color="auto"/>
              <w:right w:val="single" w:sz="8" w:space="0" w:color="auto"/>
            </w:tcBorders>
            <w:shd w:val="clear" w:color="auto" w:fill="auto"/>
            <w:vAlign w:val="center"/>
          </w:tcPr>
          <w:p w14:paraId="27DA579C"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2024.2</w:t>
            </w:r>
          </w:p>
        </w:tc>
        <w:tc>
          <w:tcPr>
            <w:tcW w:w="1559" w:type="dxa"/>
            <w:tcBorders>
              <w:top w:val="nil"/>
              <w:left w:val="nil"/>
              <w:bottom w:val="single" w:sz="8" w:space="0" w:color="auto"/>
              <w:right w:val="single" w:sz="8" w:space="0" w:color="auto"/>
            </w:tcBorders>
            <w:shd w:val="clear" w:color="auto" w:fill="auto"/>
            <w:vAlign w:val="center"/>
          </w:tcPr>
          <w:p w14:paraId="7E5FC985"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北大核心</w:t>
            </w:r>
          </w:p>
        </w:tc>
        <w:tc>
          <w:tcPr>
            <w:tcW w:w="1430" w:type="dxa"/>
            <w:tcBorders>
              <w:top w:val="nil"/>
              <w:left w:val="nil"/>
              <w:bottom w:val="single" w:sz="8" w:space="0" w:color="auto"/>
              <w:right w:val="single" w:sz="8" w:space="0" w:color="auto"/>
            </w:tcBorders>
            <w:shd w:val="clear" w:color="auto" w:fill="auto"/>
            <w:vAlign w:val="center"/>
          </w:tcPr>
          <w:p w14:paraId="3F6FB960" w14:textId="77777777" w:rsidR="001D5789" w:rsidRDefault="00000000">
            <w:pPr>
              <w:jc w:val="center"/>
              <w:rPr>
                <w:rFonts w:ascii="宋体" w:hAnsi="宋体" w:cs="宋体" w:hint="eastAsia"/>
                <w:kern w:val="0"/>
                <w:sz w:val="20"/>
                <w:szCs w:val="20"/>
              </w:rPr>
            </w:pPr>
            <w:r>
              <w:rPr>
                <w:rFonts w:hint="eastAsia"/>
                <w:sz w:val="20"/>
                <w:szCs w:val="20"/>
              </w:rPr>
              <w:t>北大核心</w:t>
            </w:r>
          </w:p>
        </w:tc>
        <w:tc>
          <w:tcPr>
            <w:tcW w:w="622" w:type="dxa"/>
            <w:tcBorders>
              <w:top w:val="nil"/>
              <w:left w:val="nil"/>
              <w:bottom w:val="single" w:sz="8" w:space="0" w:color="auto"/>
              <w:right w:val="single" w:sz="8" w:space="0" w:color="auto"/>
            </w:tcBorders>
            <w:vAlign w:val="center"/>
          </w:tcPr>
          <w:p w14:paraId="3C275E75" w14:textId="77777777" w:rsidR="001D5789" w:rsidRDefault="00000000">
            <w:pPr>
              <w:jc w:val="center"/>
              <w:rPr>
                <w:rFonts w:ascii="宋体" w:hAnsi="宋体" w:cs="宋体" w:hint="eastAsia"/>
                <w:kern w:val="0"/>
                <w:sz w:val="20"/>
                <w:szCs w:val="20"/>
              </w:rPr>
            </w:pPr>
            <w:r>
              <w:rPr>
                <w:rFonts w:ascii="宋体" w:hAnsi="宋体" w:cs="宋体" w:hint="eastAsia"/>
                <w:kern w:val="0"/>
                <w:sz w:val="20"/>
                <w:szCs w:val="20"/>
              </w:rPr>
              <w:t>10</w:t>
            </w:r>
          </w:p>
        </w:tc>
      </w:tr>
      <w:tr w:rsidR="001D5789" w14:paraId="6B9ED576" w14:textId="77777777">
        <w:trPr>
          <w:trHeight w:val="540"/>
          <w:jc w:val="center"/>
        </w:trPr>
        <w:tc>
          <w:tcPr>
            <w:tcW w:w="691" w:type="dxa"/>
            <w:shd w:val="clear" w:color="auto" w:fill="auto"/>
            <w:vAlign w:val="center"/>
          </w:tcPr>
          <w:p w14:paraId="6599A2A8"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5201E810"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石岿然</w:t>
            </w:r>
          </w:p>
        </w:tc>
        <w:tc>
          <w:tcPr>
            <w:tcW w:w="2281" w:type="dxa"/>
            <w:tcBorders>
              <w:top w:val="nil"/>
              <w:left w:val="nil"/>
              <w:bottom w:val="single" w:sz="8" w:space="0" w:color="auto"/>
              <w:right w:val="single" w:sz="8" w:space="0" w:color="auto"/>
            </w:tcBorders>
            <w:shd w:val="clear" w:color="auto" w:fill="auto"/>
            <w:vAlign w:val="center"/>
          </w:tcPr>
          <w:p w14:paraId="2E309045"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金融集聚是否促进了跨境贸易人民币结算？</w:t>
            </w:r>
          </w:p>
        </w:tc>
        <w:tc>
          <w:tcPr>
            <w:tcW w:w="1972" w:type="dxa"/>
            <w:tcBorders>
              <w:top w:val="nil"/>
              <w:left w:val="nil"/>
              <w:bottom w:val="single" w:sz="8" w:space="0" w:color="auto"/>
              <w:right w:val="single" w:sz="8" w:space="0" w:color="auto"/>
            </w:tcBorders>
            <w:shd w:val="clear" w:color="auto" w:fill="auto"/>
            <w:vAlign w:val="center"/>
          </w:tcPr>
          <w:p w14:paraId="181B7478"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金融理论与实践</w:t>
            </w:r>
          </w:p>
        </w:tc>
        <w:tc>
          <w:tcPr>
            <w:tcW w:w="1134" w:type="dxa"/>
            <w:tcBorders>
              <w:top w:val="nil"/>
              <w:left w:val="nil"/>
              <w:bottom w:val="single" w:sz="8" w:space="0" w:color="auto"/>
              <w:right w:val="single" w:sz="8" w:space="0" w:color="auto"/>
            </w:tcBorders>
            <w:shd w:val="clear" w:color="auto" w:fill="auto"/>
            <w:vAlign w:val="center"/>
          </w:tcPr>
          <w:p w14:paraId="704FEB6B"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2024.7</w:t>
            </w:r>
          </w:p>
        </w:tc>
        <w:tc>
          <w:tcPr>
            <w:tcW w:w="1559" w:type="dxa"/>
            <w:tcBorders>
              <w:top w:val="nil"/>
              <w:left w:val="nil"/>
              <w:bottom w:val="single" w:sz="8" w:space="0" w:color="auto"/>
              <w:right w:val="single" w:sz="8" w:space="0" w:color="auto"/>
            </w:tcBorders>
            <w:shd w:val="clear" w:color="auto" w:fill="auto"/>
            <w:vAlign w:val="center"/>
          </w:tcPr>
          <w:p w14:paraId="4507612E"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北大核心</w:t>
            </w:r>
          </w:p>
        </w:tc>
        <w:tc>
          <w:tcPr>
            <w:tcW w:w="1430" w:type="dxa"/>
            <w:tcBorders>
              <w:top w:val="nil"/>
              <w:left w:val="nil"/>
              <w:bottom w:val="single" w:sz="8" w:space="0" w:color="auto"/>
              <w:right w:val="single" w:sz="8" w:space="0" w:color="auto"/>
            </w:tcBorders>
            <w:shd w:val="clear" w:color="auto" w:fill="auto"/>
            <w:vAlign w:val="center"/>
          </w:tcPr>
          <w:p w14:paraId="645D1CB8" w14:textId="77777777" w:rsidR="001D5789" w:rsidRDefault="00000000">
            <w:pPr>
              <w:jc w:val="center"/>
              <w:rPr>
                <w:rFonts w:ascii="宋体" w:hAnsi="宋体" w:cs="宋体" w:hint="eastAsia"/>
                <w:kern w:val="0"/>
                <w:sz w:val="20"/>
                <w:szCs w:val="20"/>
              </w:rPr>
            </w:pPr>
            <w:r>
              <w:rPr>
                <w:rFonts w:hint="eastAsia"/>
                <w:sz w:val="20"/>
                <w:szCs w:val="20"/>
              </w:rPr>
              <w:t>北大核心</w:t>
            </w:r>
          </w:p>
        </w:tc>
        <w:tc>
          <w:tcPr>
            <w:tcW w:w="622" w:type="dxa"/>
            <w:tcBorders>
              <w:top w:val="nil"/>
              <w:left w:val="nil"/>
              <w:bottom w:val="single" w:sz="8" w:space="0" w:color="auto"/>
              <w:right w:val="single" w:sz="8" w:space="0" w:color="auto"/>
            </w:tcBorders>
            <w:vAlign w:val="center"/>
          </w:tcPr>
          <w:p w14:paraId="6323B335" w14:textId="77777777" w:rsidR="001D5789" w:rsidRDefault="00000000">
            <w:pPr>
              <w:jc w:val="center"/>
              <w:rPr>
                <w:sz w:val="20"/>
                <w:szCs w:val="20"/>
              </w:rPr>
            </w:pPr>
            <w:r>
              <w:rPr>
                <w:rFonts w:hint="eastAsia"/>
                <w:sz w:val="20"/>
                <w:szCs w:val="20"/>
              </w:rPr>
              <w:t>10</w:t>
            </w:r>
          </w:p>
        </w:tc>
      </w:tr>
      <w:tr w:rsidR="001D5789" w14:paraId="24D7C9C2" w14:textId="77777777">
        <w:trPr>
          <w:trHeight w:val="540"/>
          <w:jc w:val="center"/>
        </w:trPr>
        <w:tc>
          <w:tcPr>
            <w:tcW w:w="691" w:type="dxa"/>
            <w:shd w:val="clear" w:color="auto" w:fill="auto"/>
            <w:vAlign w:val="center"/>
          </w:tcPr>
          <w:p w14:paraId="47700E92"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30EBD6E0"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王春</w:t>
            </w:r>
          </w:p>
        </w:tc>
        <w:tc>
          <w:tcPr>
            <w:tcW w:w="2281" w:type="dxa"/>
            <w:tcBorders>
              <w:top w:val="nil"/>
              <w:left w:val="nil"/>
              <w:bottom w:val="single" w:sz="8" w:space="0" w:color="auto"/>
              <w:right w:val="single" w:sz="8" w:space="0" w:color="auto"/>
            </w:tcBorders>
            <w:shd w:val="clear" w:color="auto" w:fill="auto"/>
            <w:vAlign w:val="center"/>
          </w:tcPr>
          <w:p w14:paraId="629F0F10"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机构投资者长期持股与金融稳定</w:t>
            </w:r>
          </w:p>
        </w:tc>
        <w:tc>
          <w:tcPr>
            <w:tcW w:w="1972" w:type="dxa"/>
            <w:tcBorders>
              <w:top w:val="nil"/>
              <w:left w:val="nil"/>
              <w:bottom w:val="single" w:sz="8" w:space="0" w:color="auto"/>
              <w:right w:val="single" w:sz="8" w:space="0" w:color="auto"/>
            </w:tcBorders>
            <w:shd w:val="clear" w:color="auto" w:fill="auto"/>
            <w:vAlign w:val="center"/>
          </w:tcPr>
          <w:p w14:paraId="0B11C1CA"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南京审计大学学报</w:t>
            </w:r>
          </w:p>
        </w:tc>
        <w:tc>
          <w:tcPr>
            <w:tcW w:w="1134" w:type="dxa"/>
            <w:tcBorders>
              <w:top w:val="nil"/>
              <w:left w:val="nil"/>
              <w:bottom w:val="single" w:sz="8" w:space="0" w:color="auto"/>
              <w:right w:val="single" w:sz="8" w:space="0" w:color="auto"/>
            </w:tcBorders>
            <w:shd w:val="clear" w:color="auto" w:fill="auto"/>
            <w:vAlign w:val="center"/>
          </w:tcPr>
          <w:p w14:paraId="43442837"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2024.11</w:t>
            </w:r>
          </w:p>
        </w:tc>
        <w:tc>
          <w:tcPr>
            <w:tcW w:w="1559" w:type="dxa"/>
            <w:tcBorders>
              <w:top w:val="nil"/>
              <w:left w:val="nil"/>
              <w:bottom w:val="single" w:sz="8" w:space="0" w:color="auto"/>
              <w:right w:val="single" w:sz="8" w:space="0" w:color="auto"/>
            </w:tcBorders>
            <w:shd w:val="clear" w:color="auto" w:fill="auto"/>
            <w:vAlign w:val="center"/>
          </w:tcPr>
          <w:p w14:paraId="28C7AAE9"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北大核心</w:t>
            </w:r>
          </w:p>
        </w:tc>
        <w:tc>
          <w:tcPr>
            <w:tcW w:w="1430" w:type="dxa"/>
            <w:tcBorders>
              <w:top w:val="nil"/>
              <w:left w:val="nil"/>
              <w:bottom w:val="single" w:sz="8" w:space="0" w:color="auto"/>
              <w:right w:val="single" w:sz="8" w:space="0" w:color="auto"/>
            </w:tcBorders>
            <w:shd w:val="clear" w:color="auto" w:fill="auto"/>
            <w:vAlign w:val="center"/>
          </w:tcPr>
          <w:p w14:paraId="53F24A93" w14:textId="77777777" w:rsidR="001D5789" w:rsidRDefault="00000000">
            <w:pPr>
              <w:jc w:val="center"/>
              <w:rPr>
                <w:rFonts w:cs="宋体"/>
                <w:kern w:val="0"/>
                <w:sz w:val="20"/>
                <w:szCs w:val="20"/>
              </w:rPr>
            </w:pPr>
            <w:r>
              <w:rPr>
                <w:rFonts w:hint="eastAsia"/>
                <w:sz w:val="20"/>
                <w:szCs w:val="20"/>
              </w:rPr>
              <w:t>北大核心</w:t>
            </w:r>
          </w:p>
        </w:tc>
        <w:tc>
          <w:tcPr>
            <w:tcW w:w="622" w:type="dxa"/>
            <w:tcBorders>
              <w:top w:val="nil"/>
              <w:left w:val="nil"/>
              <w:bottom w:val="single" w:sz="8" w:space="0" w:color="auto"/>
              <w:right w:val="single" w:sz="8" w:space="0" w:color="auto"/>
            </w:tcBorders>
            <w:shd w:val="clear" w:color="auto" w:fill="auto"/>
            <w:vAlign w:val="center"/>
          </w:tcPr>
          <w:p w14:paraId="1123C8B7" w14:textId="77777777" w:rsidR="001D5789" w:rsidRDefault="00000000">
            <w:pPr>
              <w:jc w:val="center"/>
              <w:rPr>
                <w:sz w:val="20"/>
                <w:szCs w:val="20"/>
              </w:rPr>
            </w:pPr>
            <w:r>
              <w:rPr>
                <w:rFonts w:ascii="宋体" w:hAnsi="宋体" w:cs="宋体" w:hint="eastAsia"/>
                <w:kern w:val="0"/>
                <w:sz w:val="20"/>
                <w:szCs w:val="20"/>
              </w:rPr>
              <w:t>10</w:t>
            </w:r>
          </w:p>
        </w:tc>
      </w:tr>
      <w:tr w:rsidR="001D5789" w14:paraId="553A3579" w14:textId="77777777">
        <w:trPr>
          <w:trHeight w:val="912"/>
          <w:jc w:val="center"/>
        </w:trPr>
        <w:tc>
          <w:tcPr>
            <w:tcW w:w="691" w:type="dxa"/>
            <w:shd w:val="clear" w:color="auto" w:fill="auto"/>
            <w:vAlign w:val="center"/>
          </w:tcPr>
          <w:p w14:paraId="0563D093"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61455A9C" w14:textId="77777777" w:rsidR="001D5789" w:rsidRDefault="00000000">
            <w:pPr>
              <w:jc w:val="center"/>
              <w:rPr>
                <w:sz w:val="20"/>
                <w:szCs w:val="20"/>
              </w:rPr>
            </w:pPr>
            <w:r>
              <w:rPr>
                <w:rFonts w:hint="eastAsia"/>
                <w:sz w:val="20"/>
                <w:szCs w:val="20"/>
              </w:rPr>
              <w:t>王家华</w:t>
            </w:r>
          </w:p>
        </w:tc>
        <w:tc>
          <w:tcPr>
            <w:tcW w:w="2281" w:type="dxa"/>
            <w:tcBorders>
              <w:top w:val="nil"/>
              <w:left w:val="nil"/>
              <w:bottom w:val="single" w:sz="8" w:space="0" w:color="auto"/>
              <w:right w:val="single" w:sz="8" w:space="0" w:color="auto"/>
            </w:tcBorders>
            <w:shd w:val="clear" w:color="auto" w:fill="auto"/>
            <w:vAlign w:val="center"/>
          </w:tcPr>
          <w:p w14:paraId="3CB21041"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国家审计、社会审计与非金融国有企业影子银行化</w:t>
            </w:r>
          </w:p>
        </w:tc>
        <w:tc>
          <w:tcPr>
            <w:tcW w:w="1972" w:type="dxa"/>
            <w:tcBorders>
              <w:top w:val="nil"/>
              <w:left w:val="nil"/>
              <w:bottom w:val="single" w:sz="8" w:space="0" w:color="auto"/>
              <w:right w:val="single" w:sz="8" w:space="0" w:color="auto"/>
            </w:tcBorders>
            <w:shd w:val="clear" w:color="auto" w:fill="auto"/>
            <w:vAlign w:val="center"/>
          </w:tcPr>
          <w:p w14:paraId="16265193"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 xml:space="preserve">财会通讯 </w:t>
            </w:r>
          </w:p>
        </w:tc>
        <w:tc>
          <w:tcPr>
            <w:tcW w:w="1134" w:type="dxa"/>
            <w:tcBorders>
              <w:top w:val="nil"/>
              <w:left w:val="nil"/>
              <w:bottom w:val="single" w:sz="8" w:space="0" w:color="auto"/>
              <w:right w:val="single" w:sz="8" w:space="0" w:color="auto"/>
            </w:tcBorders>
            <w:shd w:val="clear" w:color="auto" w:fill="auto"/>
            <w:vAlign w:val="center"/>
          </w:tcPr>
          <w:p w14:paraId="57144493"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2024.9</w:t>
            </w:r>
          </w:p>
        </w:tc>
        <w:tc>
          <w:tcPr>
            <w:tcW w:w="1559" w:type="dxa"/>
            <w:tcBorders>
              <w:top w:val="nil"/>
              <w:left w:val="nil"/>
              <w:bottom w:val="single" w:sz="8" w:space="0" w:color="auto"/>
              <w:right w:val="single" w:sz="8" w:space="0" w:color="auto"/>
            </w:tcBorders>
            <w:shd w:val="clear" w:color="auto" w:fill="auto"/>
            <w:vAlign w:val="center"/>
          </w:tcPr>
          <w:p w14:paraId="3F97A2E1"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北大核心</w:t>
            </w:r>
          </w:p>
        </w:tc>
        <w:tc>
          <w:tcPr>
            <w:tcW w:w="1430" w:type="dxa"/>
            <w:tcBorders>
              <w:top w:val="nil"/>
              <w:left w:val="nil"/>
              <w:bottom w:val="single" w:sz="8" w:space="0" w:color="auto"/>
              <w:right w:val="single" w:sz="8" w:space="0" w:color="auto"/>
            </w:tcBorders>
            <w:shd w:val="clear" w:color="auto" w:fill="auto"/>
            <w:vAlign w:val="center"/>
          </w:tcPr>
          <w:p w14:paraId="2258C8A8" w14:textId="77777777" w:rsidR="001D5789" w:rsidRDefault="00000000">
            <w:pPr>
              <w:jc w:val="center"/>
              <w:rPr>
                <w:rFonts w:ascii="宋体" w:hAnsi="宋体" w:cs="宋体" w:hint="eastAsia"/>
                <w:kern w:val="0"/>
                <w:sz w:val="20"/>
                <w:szCs w:val="20"/>
              </w:rPr>
            </w:pPr>
            <w:r>
              <w:rPr>
                <w:rFonts w:hint="eastAsia"/>
                <w:sz w:val="20"/>
                <w:szCs w:val="20"/>
              </w:rPr>
              <w:t>北大核心</w:t>
            </w:r>
          </w:p>
        </w:tc>
        <w:tc>
          <w:tcPr>
            <w:tcW w:w="622" w:type="dxa"/>
            <w:tcBorders>
              <w:top w:val="nil"/>
              <w:left w:val="nil"/>
              <w:bottom w:val="single" w:sz="8" w:space="0" w:color="auto"/>
              <w:right w:val="single" w:sz="8" w:space="0" w:color="auto"/>
            </w:tcBorders>
            <w:shd w:val="clear" w:color="auto" w:fill="auto"/>
            <w:vAlign w:val="center"/>
          </w:tcPr>
          <w:p w14:paraId="43169AB7" w14:textId="77777777" w:rsidR="001D5789" w:rsidRDefault="00000000">
            <w:pPr>
              <w:jc w:val="center"/>
              <w:rPr>
                <w:rFonts w:ascii="Times New Roman" w:hAnsi="Times New Roman" w:cs="宋体"/>
                <w:kern w:val="0"/>
                <w:sz w:val="20"/>
                <w:szCs w:val="20"/>
              </w:rPr>
            </w:pPr>
            <w:r>
              <w:rPr>
                <w:rFonts w:ascii="Times New Roman" w:hAnsi="Times New Roman" w:cs="宋体" w:hint="eastAsia"/>
                <w:kern w:val="0"/>
                <w:sz w:val="20"/>
                <w:szCs w:val="20"/>
              </w:rPr>
              <w:t>10</w:t>
            </w:r>
          </w:p>
        </w:tc>
      </w:tr>
      <w:tr w:rsidR="001D5789" w14:paraId="4837646A" w14:textId="77777777">
        <w:trPr>
          <w:trHeight w:val="540"/>
          <w:jc w:val="center"/>
        </w:trPr>
        <w:tc>
          <w:tcPr>
            <w:tcW w:w="691" w:type="dxa"/>
            <w:tcBorders>
              <w:bottom w:val="single" w:sz="4" w:space="0" w:color="auto"/>
            </w:tcBorders>
            <w:shd w:val="clear" w:color="auto" w:fill="auto"/>
            <w:vAlign w:val="center"/>
          </w:tcPr>
          <w:p w14:paraId="35223860"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4" w:space="0" w:color="auto"/>
              <w:right w:val="single" w:sz="8" w:space="0" w:color="auto"/>
            </w:tcBorders>
            <w:shd w:val="clear" w:color="auto" w:fill="auto"/>
            <w:vAlign w:val="center"/>
          </w:tcPr>
          <w:p w14:paraId="7CD99768"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吴传俭</w:t>
            </w:r>
          </w:p>
        </w:tc>
        <w:tc>
          <w:tcPr>
            <w:tcW w:w="2281" w:type="dxa"/>
            <w:tcBorders>
              <w:top w:val="nil"/>
              <w:left w:val="nil"/>
              <w:bottom w:val="single" w:sz="4" w:space="0" w:color="auto"/>
              <w:right w:val="single" w:sz="8" w:space="0" w:color="auto"/>
            </w:tcBorders>
            <w:shd w:val="clear" w:color="auto" w:fill="auto"/>
            <w:vAlign w:val="center"/>
          </w:tcPr>
          <w:p w14:paraId="42927D7F"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基于跨期偏好的医疗保险待遇调整对策研究</w:t>
            </w:r>
          </w:p>
        </w:tc>
        <w:tc>
          <w:tcPr>
            <w:tcW w:w="1972" w:type="dxa"/>
            <w:tcBorders>
              <w:top w:val="nil"/>
              <w:left w:val="nil"/>
              <w:bottom w:val="single" w:sz="4" w:space="0" w:color="auto"/>
              <w:right w:val="single" w:sz="8" w:space="0" w:color="auto"/>
            </w:tcBorders>
            <w:shd w:val="clear" w:color="auto" w:fill="auto"/>
            <w:vAlign w:val="center"/>
          </w:tcPr>
          <w:p w14:paraId="08E54FC6"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中国卫生经济</w:t>
            </w:r>
          </w:p>
        </w:tc>
        <w:tc>
          <w:tcPr>
            <w:tcW w:w="1134" w:type="dxa"/>
            <w:tcBorders>
              <w:top w:val="nil"/>
              <w:left w:val="nil"/>
              <w:bottom w:val="single" w:sz="4" w:space="0" w:color="auto"/>
              <w:right w:val="single" w:sz="8" w:space="0" w:color="auto"/>
            </w:tcBorders>
            <w:shd w:val="clear" w:color="auto" w:fill="auto"/>
            <w:vAlign w:val="center"/>
          </w:tcPr>
          <w:p w14:paraId="60322237"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2024.11</w:t>
            </w:r>
          </w:p>
        </w:tc>
        <w:tc>
          <w:tcPr>
            <w:tcW w:w="1559" w:type="dxa"/>
            <w:tcBorders>
              <w:top w:val="nil"/>
              <w:left w:val="nil"/>
              <w:bottom w:val="single" w:sz="4" w:space="0" w:color="auto"/>
              <w:right w:val="single" w:sz="8" w:space="0" w:color="auto"/>
            </w:tcBorders>
            <w:shd w:val="clear" w:color="auto" w:fill="auto"/>
            <w:vAlign w:val="center"/>
          </w:tcPr>
          <w:p w14:paraId="7E577629"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北大核心</w:t>
            </w:r>
          </w:p>
        </w:tc>
        <w:tc>
          <w:tcPr>
            <w:tcW w:w="1430" w:type="dxa"/>
            <w:tcBorders>
              <w:top w:val="nil"/>
              <w:left w:val="nil"/>
              <w:bottom w:val="single" w:sz="4" w:space="0" w:color="auto"/>
              <w:right w:val="single" w:sz="8" w:space="0" w:color="auto"/>
            </w:tcBorders>
            <w:shd w:val="clear" w:color="auto" w:fill="auto"/>
            <w:vAlign w:val="center"/>
          </w:tcPr>
          <w:p w14:paraId="1926F26B"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北大核心</w:t>
            </w:r>
          </w:p>
        </w:tc>
        <w:tc>
          <w:tcPr>
            <w:tcW w:w="622" w:type="dxa"/>
            <w:tcBorders>
              <w:top w:val="nil"/>
              <w:left w:val="nil"/>
              <w:bottom w:val="single" w:sz="4" w:space="0" w:color="auto"/>
              <w:right w:val="single" w:sz="8" w:space="0" w:color="auto"/>
            </w:tcBorders>
            <w:vAlign w:val="center"/>
          </w:tcPr>
          <w:p w14:paraId="062EB08A"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10</w:t>
            </w:r>
          </w:p>
        </w:tc>
      </w:tr>
      <w:tr w:rsidR="001D5789" w14:paraId="4AA65F09" w14:textId="77777777">
        <w:trPr>
          <w:trHeight w:val="540"/>
          <w:jc w:val="center"/>
        </w:trPr>
        <w:tc>
          <w:tcPr>
            <w:tcW w:w="691" w:type="dxa"/>
            <w:tcBorders>
              <w:top w:val="single" w:sz="4" w:space="0" w:color="auto"/>
            </w:tcBorders>
            <w:shd w:val="clear" w:color="auto" w:fill="auto"/>
            <w:vAlign w:val="center"/>
          </w:tcPr>
          <w:p w14:paraId="10141EE3"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8" w:space="0" w:color="auto"/>
              <w:bottom w:val="single" w:sz="8" w:space="0" w:color="auto"/>
              <w:right w:val="single" w:sz="8" w:space="0" w:color="auto"/>
            </w:tcBorders>
            <w:shd w:val="clear" w:color="auto" w:fill="auto"/>
            <w:vAlign w:val="center"/>
          </w:tcPr>
          <w:p w14:paraId="6EF19EEA"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杨光艺</w:t>
            </w:r>
          </w:p>
        </w:tc>
        <w:tc>
          <w:tcPr>
            <w:tcW w:w="2281" w:type="dxa"/>
            <w:tcBorders>
              <w:top w:val="single" w:sz="4" w:space="0" w:color="auto"/>
              <w:left w:val="nil"/>
              <w:bottom w:val="single" w:sz="8" w:space="0" w:color="auto"/>
              <w:right w:val="single" w:sz="8" w:space="0" w:color="auto"/>
            </w:tcBorders>
            <w:shd w:val="clear" w:color="auto" w:fill="auto"/>
            <w:vAlign w:val="center"/>
          </w:tcPr>
          <w:p w14:paraId="466A568B"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金融科技、融资渠道与企业创新——基于外部发展环境和内在发展水平的双重视角</w:t>
            </w:r>
          </w:p>
        </w:tc>
        <w:tc>
          <w:tcPr>
            <w:tcW w:w="1972" w:type="dxa"/>
            <w:tcBorders>
              <w:top w:val="single" w:sz="4" w:space="0" w:color="auto"/>
              <w:left w:val="nil"/>
              <w:bottom w:val="single" w:sz="8" w:space="0" w:color="auto"/>
              <w:right w:val="single" w:sz="8" w:space="0" w:color="auto"/>
            </w:tcBorders>
            <w:shd w:val="clear" w:color="auto" w:fill="auto"/>
            <w:vAlign w:val="center"/>
          </w:tcPr>
          <w:p w14:paraId="7886DCBF"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工业技术经济</w:t>
            </w:r>
          </w:p>
        </w:tc>
        <w:tc>
          <w:tcPr>
            <w:tcW w:w="1134" w:type="dxa"/>
            <w:tcBorders>
              <w:top w:val="single" w:sz="4" w:space="0" w:color="auto"/>
              <w:left w:val="nil"/>
              <w:bottom w:val="single" w:sz="8" w:space="0" w:color="auto"/>
              <w:right w:val="single" w:sz="8" w:space="0" w:color="auto"/>
            </w:tcBorders>
            <w:shd w:val="clear" w:color="auto" w:fill="auto"/>
            <w:vAlign w:val="center"/>
          </w:tcPr>
          <w:p w14:paraId="68CF8BD0"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2024.3</w:t>
            </w:r>
          </w:p>
        </w:tc>
        <w:tc>
          <w:tcPr>
            <w:tcW w:w="1559" w:type="dxa"/>
            <w:tcBorders>
              <w:top w:val="single" w:sz="4" w:space="0" w:color="auto"/>
              <w:left w:val="nil"/>
              <w:bottom w:val="single" w:sz="8" w:space="0" w:color="auto"/>
              <w:right w:val="single" w:sz="8" w:space="0" w:color="auto"/>
            </w:tcBorders>
            <w:shd w:val="clear" w:color="auto" w:fill="auto"/>
            <w:vAlign w:val="center"/>
          </w:tcPr>
          <w:p w14:paraId="7D339149"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北大核心</w:t>
            </w:r>
          </w:p>
        </w:tc>
        <w:tc>
          <w:tcPr>
            <w:tcW w:w="1430" w:type="dxa"/>
            <w:tcBorders>
              <w:top w:val="single" w:sz="4" w:space="0" w:color="auto"/>
              <w:left w:val="nil"/>
              <w:bottom w:val="single" w:sz="8" w:space="0" w:color="auto"/>
              <w:right w:val="single" w:sz="8" w:space="0" w:color="auto"/>
            </w:tcBorders>
            <w:shd w:val="clear" w:color="auto" w:fill="auto"/>
            <w:vAlign w:val="center"/>
          </w:tcPr>
          <w:p w14:paraId="0F2FB218" w14:textId="77777777" w:rsidR="001D5789" w:rsidRDefault="00000000">
            <w:pPr>
              <w:jc w:val="center"/>
              <w:rPr>
                <w:rFonts w:ascii="宋体" w:hAnsi="宋体" w:cs="宋体" w:hint="eastAsia"/>
                <w:kern w:val="0"/>
                <w:sz w:val="20"/>
                <w:szCs w:val="20"/>
              </w:rPr>
            </w:pPr>
            <w:r>
              <w:rPr>
                <w:rFonts w:hint="eastAsia"/>
                <w:sz w:val="20"/>
                <w:szCs w:val="20"/>
              </w:rPr>
              <w:t>北大核心</w:t>
            </w:r>
          </w:p>
        </w:tc>
        <w:tc>
          <w:tcPr>
            <w:tcW w:w="622" w:type="dxa"/>
            <w:tcBorders>
              <w:top w:val="single" w:sz="4" w:space="0" w:color="auto"/>
              <w:left w:val="nil"/>
              <w:bottom w:val="single" w:sz="8" w:space="0" w:color="auto"/>
              <w:right w:val="single" w:sz="8" w:space="0" w:color="auto"/>
            </w:tcBorders>
            <w:vAlign w:val="center"/>
          </w:tcPr>
          <w:p w14:paraId="33CFEC3B" w14:textId="77777777" w:rsidR="001D5789" w:rsidRDefault="00000000">
            <w:pPr>
              <w:jc w:val="center"/>
              <w:rPr>
                <w:rFonts w:ascii="Times New Roman" w:hAnsi="Times New Roman" w:cs="宋体"/>
                <w:kern w:val="0"/>
                <w:sz w:val="20"/>
                <w:szCs w:val="20"/>
              </w:rPr>
            </w:pPr>
            <w:r>
              <w:rPr>
                <w:rFonts w:ascii="Times New Roman" w:hAnsi="Times New Roman" w:cs="宋体" w:hint="eastAsia"/>
                <w:kern w:val="0"/>
                <w:sz w:val="20"/>
                <w:szCs w:val="20"/>
              </w:rPr>
              <w:t>10</w:t>
            </w:r>
          </w:p>
        </w:tc>
      </w:tr>
      <w:tr w:rsidR="001D5789" w14:paraId="1D1053E1" w14:textId="77777777">
        <w:trPr>
          <w:trHeight w:val="540"/>
          <w:jc w:val="center"/>
        </w:trPr>
        <w:tc>
          <w:tcPr>
            <w:tcW w:w="691" w:type="dxa"/>
            <w:tcBorders>
              <w:bottom w:val="single" w:sz="4" w:space="0" w:color="auto"/>
            </w:tcBorders>
            <w:shd w:val="clear" w:color="auto" w:fill="auto"/>
            <w:vAlign w:val="center"/>
          </w:tcPr>
          <w:p w14:paraId="6B98C0AC"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4" w:space="0" w:color="auto"/>
              <w:right w:val="single" w:sz="8" w:space="0" w:color="auto"/>
            </w:tcBorders>
            <w:shd w:val="clear" w:color="auto" w:fill="auto"/>
            <w:vAlign w:val="center"/>
          </w:tcPr>
          <w:p w14:paraId="5E246F9B" w14:textId="77777777" w:rsidR="001D5789" w:rsidRDefault="00000000">
            <w:pPr>
              <w:pStyle w:val="paragraph"/>
              <w:spacing w:before="0" w:beforeAutospacing="0" w:after="0" w:afterAutospacing="0"/>
              <w:jc w:val="both"/>
              <w:rPr>
                <w:rFonts w:hint="eastAsia"/>
                <w:sz w:val="20"/>
                <w:szCs w:val="20"/>
              </w:rPr>
            </w:pPr>
            <w:r>
              <w:rPr>
                <w:rFonts w:hint="eastAsia"/>
                <w:sz w:val="20"/>
                <w:szCs w:val="20"/>
              </w:rPr>
              <w:t>张杰</w:t>
            </w:r>
          </w:p>
        </w:tc>
        <w:tc>
          <w:tcPr>
            <w:tcW w:w="2281" w:type="dxa"/>
            <w:tcBorders>
              <w:top w:val="nil"/>
              <w:left w:val="nil"/>
              <w:bottom w:val="single" w:sz="4" w:space="0" w:color="auto"/>
              <w:right w:val="single" w:sz="8" w:space="0" w:color="auto"/>
            </w:tcBorders>
            <w:shd w:val="clear" w:color="auto" w:fill="auto"/>
            <w:vAlign w:val="center"/>
          </w:tcPr>
          <w:p w14:paraId="36DA8784"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美国房地产影子银行的监管策略</w:t>
            </w:r>
          </w:p>
        </w:tc>
        <w:tc>
          <w:tcPr>
            <w:tcW w:w="1972" w:type="dxa"/>
            <w:tcBorders>
              <w:top w:val="nil"/>
              <w:left w:val="nil"/>
              <w:bottom w:val="single" w:sz="4" w:space="0" w:color="auto"/>
              <w:right w:val="single" w:sz="8" w:space="0" w:color="auto"/>
            </w:tcBorders>
            <w:shd w:val="clear" w:color="auto" w:fill="auto"/>
            <w:vAlign w:val="center"/>
          </w:tcPr>
          <w:p w14:paraId="788DB69B"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中国金融</w:t>
            </w:r>
          </w:p>
        </w:tc>
        <w:tc>
          <w:tcPr>
            <w:tcW w:w="1134" w:type="dxa"/>
            <w:tcBorders>
              <w:top w:val="nil"/>
              <w:left w:val="nil"/>
              <w:bottom w:val="single" w:sz="4" w:space="0" w:color="auto"/>
              <w:right w:val="single" w:sz="8" w:space="0" w:color="auto"/>
            </w:tcBorders>
            <w:shd w:val="clear" w:color="auto" w:fill="auto"/>
            <w:vAlign w:val="center"/>
          </w:tcPr>
          <w:p w14:paraId="6FA34879"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2024.3</w:t>
            </w:r>
          </w:p>
        </w:tc>
        <w:tc>
          <w:tcPr>
            <w:tcW w:w="1559" w:type="dxa"/>
            <w:tcBorders>
              <w:top w:val="nil"/>
              <w:left w:val="nil"/>
              <w:bottom w:val="single" w:sz="4" w:space="0" w:color="auto"/>
              <w:right w:val="single" w:sz="8" w:space="0" w:color="auto"/>
            </w:tcBorders>
            <w:shd w:val="clear" w:color="auto" w:fill="auto"/>
            <w:vAlign w:val="center"/>
          </w:tcPr>
          <w:p w14:paraId="66204703"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北大核心</w:t>
            </w:r>
          </w:p>
        </w:tc>
        <w:tc>
          <w:tcPr>
            <w:tcW w:w="1430" w:type="dxa"/>
            <w:tcBorders>
              <w:top w:val="nil"/>
              <w:left w:val="nil"/>
              <w:bottom w:val="single" w:sz="4" w:space="0" w:color="auto"/>
              <w:right w:val="single" w:sz="8" w:space="0" w:color="auto"/>
            </w:tcBorders>
            <w:shd w:val="clear" w:color="auto" w:fill="auto"/>
            <w:vAlign w:val="center"/>
          </w:tcPr>
          <w:p w14:paraId="65FB8C87" w14:textId="77777777" w:rsidR="001D5789" w:rsidRDefault="00000000">
            <w:pPr>
              <w:jc w:val="center"/>
              <w:rPr>
                <w:rFonts w:ascii="宋体" w:hAnsi="宋体" w:cs="宋体" w:hint="eastAsia"/>
                <w:kern w:val="0"/>
                <w:sz w:val="20"/>
                <w:szCs w:val="20"/>
              </w:rPr>
            </w:pPr>
            <w:r>
              <w:rPr>
                <w:rFonts w:hint="eastAsia"/>
                <w:sz w:val="20"/>
                <w:szCs w:val="20"/>
              </w:rPr>
              <w:t>北大核心</w:t>
            </w:r>
          </w:p>
        </w:tc>
        <w:tc>
          <w:tcPr>
            <w:tcW w:w="622" w:type="dxa"/>
            <w:tcBorders>
              <w:top w:val="nil"/>
              <w:left w:val="nil"/>
              <w:bottom w:val="single" w:sz="4" w:space="0" w:color="auto"/>
              <w:right w:val="single" w:sz="8" w:space="0" w:color="auto"/>
            </w:tcBorders>
            <w:vAlign w:val="center"/>
          </w:tcPr>
          <w:p w14:paraId="7E4AF7C6"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10</w:t>
            </w:r>
          </w:p>
        </w:tc>
      </w:tr>
      <w:tr w:rsidR="001D5789" w14:paraId="36A2DB5D"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0DD77380"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76AA07" w14:textId="77777777" w:rsidR="001D5789" w:rsidRDefault="00000000">
            <w:pPr>
              <w:pStyle w:val="paragraph"/>
              <w:spacing w:before="0" w:beforeAutospacing="0" w:after="0" w:afterAutospacing="0"/>
              <w:jc w:val="center"/>
              <w:rPr>
                <w:rFonts w:hint="eastAsia"/>
                <w:sz w:val="20"/>
                <w:szCs w:val="20"/>
              </w:rPr>
            </w:pPr>
            <w:proofErr w:type="gramStart"/>
            <w:r>
              <w:rPr>
                <w:rFonts w:hint="eastAsia"/>
                <w:sz w:val="20"/>
                <w:szCs w:val="20"/>
              </w:rPr>
              <w:t>安蕾</w:t>
            </w:r>
            <w:proofErr w:type="gramEnd"/>
            <w:r>
              <w:rPr>
                <w:rFonts w:hint="eastAsia"/>
                <w:sz w:val="20"/>
                <w:szCs w:val="20"/>
              </w:rPr>
              <w:t xml:space="preserve"> </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6C658EAE"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中西部地区农商行不良贷款风险解析及审计策略</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0F1F95A3"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现代金融导刊</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C3B65"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3F7FD6"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vAlign w:val="center"/>
          </w:tcPr>
          <w:p w14:paraId="36057B07"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vAlign w:val="center"/>
          </w:tcPr>
          <w:p w14:paraId="0B4D7C36" w14:textId="77777777" w:rsidR="001D5789" w:rsidRDefault="00000000">
            <w:pPr>
              <w:jc w:val="center"/>
              <w:rPr>
                <w:sz w:val="20"/>
                <w:szCs w:val="20"/>
              </w:rPr>
            </w:pPr>
            <w:r>
              <w:rPr>
                <w:rFonts w:hint="eastAsia"/>
                <w:sz w:val="20"/>
                <w:szCs w:val="20"/>
              </w:rPr>
              <w:t>5</w:t>
            </w:r>
          </w:p>
        </w:tc>
      </w:tr>
      <w:tr w:rsidR="001D5789" w14:paraId="6EA92D63"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20C65E05"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11BA7C"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曹源芳</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442C0AA0"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新发展格局下全过程研究型金融审计模式的构建——以商业银行不良</w:t>
            </w:r>
            <w:r>
              <w:rPr>
                <w:rFonts w:hint="eastAsia"/>
                <w:sz w:val="20"/>
                <w:szCs w:val="20"/>
              </w:rPr>
              <w:lastRenderedPageBreak/>
              <w:t>贷款审计为例</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68A08566"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lastRenderedPageBreak/>
              <w:t>审计观察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2A7BC2"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DABC4A"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529B2C3C"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vAlign w:val="center"/>
          </w:tcPr>
          <w:p w14:paraId="25FCCF4B" w14:textId="77777777" w:rsidR="001D5789" w:rsidRDefault="00000000">
            <w:pPr>
              <w:jc w:val="center"/>
              <w:rPr>
                <w:sz w:val="20"/>
                <w:szCs w:val="20"/>
              </w:rPr>
            </w:pPr>
            <w:r>
              <w:rPr>
                <w:rFonts w:hint="eastAsia"/>
                <w:sz w:val="20"/>
                <w:szCs w:val="20"/>
              </w:rPr>
              <w:t>5</w:t>
            </w:r>
          </w:p>
        </w:tc>
      </w:tr>
      <w:tr w:rsidR="001D5789" w14:paraId="6E66681E" w14:textId="77777777">
        <w:trPr>
          <w:trHeight w:val="942"/>
          <w:jc w:val="center"/>
        </w:trPr>
        <w:tc>
          <w:tcPr>
            <w:tcW w:w="691" w:type="dxa"/>
            <w:tcBorders>
              <w:top w:val="single" w:sz="4" w:space="0" w:color="auto"/>
              <w:bottom w:val="single" w:sz="4" w:space="0" w:color="auto"/>
              <w:right w:val="single" w:sz="4" w:space="0" w:color="auto"/>
            </w:tcBorders>
            <w:shd w:val="clear" w:color="auto" w:fill="auto"/>
            <w:vAlign w:val="center"/>
          </w:tcPr>
          <w:p w14:paraId="6B3F1132"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838A19" w14:textId="77777777" w:rsidR="001D5789" w:rsidRDefault="00000000">
            <w:pPr>
              <w:jc w:val="center"/>
              <w:rPr>
                <w:rFonts w:ascii="Times New Roman" w:hAnsi="Times New Roman"/>
                <w:sz w:val="20"/>
                <w:szCs w:val="20"/>
              </w:rPr>
            </w:pPr>
            <w:r>
              <w:rPr>
                <w:rFonts w:ascii="Times New Roman" w:hAnsi="Times New Roman" w:hint="eastAsia"/>
                <w:sz w:val="20"/>
                <w:szCs w:val="20"/>
              </w:rPr>
              <w:t>陈金至</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6A55C050" w14:textId="77777777" w:rsidR="001D5789" w:rsidRDefault="00000000">
            <w:pPr>
              <w:pStyle w:val="1"/>
              <w:shd w:val="clear" w:color="auto" w:fill="FFFFFF"/>
              <w:spacing w:before="0" w:beforeAutospacing="0" w:after="0" w:afterAutospacing="0"/>
              <w:rPr>
                <w:rFonts w:ascii="Times New Roman" w:hAnsi="Times New Roman" w:cs="Times New Roman"/>
                <w:b w:val="0"/>
                <w:bCs w:val="0"/>
                <w:kern w:val="2"/>
                <w:sz w:val="20"/>
                <w:szCs w:val="20"/>
              </w:rPr>
            </w:pPr>
            <w:r>
              <w:rPr>
                <w:rFonts w:ascii="Times New Roman" w:hAnsi="Times New Roman" w:cs="Times New Roman" w:hint="eastAsia"/>
                <w:b w:val="0"/>
                <w:bCs w:val="0"/>
                <w:kern w:val="2"/>
                <w:sz w:val="20"/>
                <w:szCs w:val="20"/>
              </w:rPr>
              <w:t>全球治理背景下中国碳审计的现实挑战与路径选择：文献综述</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76BFB82B" w14:textId="77777777" w:rsidR="001D5789" w:rsidRDefault="00000000">
            <w:pPr>
              <w:jc w:val="center"/>
              <w:rPr>
                <w:rFonts w:ascii="Times New Roman" w:hAnsi="Times New Roman"/>
                <w:sz w:val="20"/>
                <w:szCs w:val="20"/>
              </w:rPr>
            </w:pPr>
            <w:r>
              <w:rPr>
                <w:rFonts w:ascii="Times New Roman" w:hAnsi="Times New Roman" w:hint="eastAsia"/>
                <w:sz w:val="20"/>
                <w:szCs w:val="20"/>
              </w:rPr>
              <w:t>财务管理研究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09342C" w14:textId="77777777" w:rsidR="001D5789" w:rsidRDefault="00000000">
            <w:pPr>
              <w:pStyle w:val="paragraph"/>
              <w:spacing w:before="0" w:beforeAutospacing="0" w:after="0" w:afterAutospacing="0"/>
              <w:jc w:val="center"/>
              <w:rPr>
                <w:rFonts w:ascii="Times New Roman" w:hAnsi="Times New Roman" w:cs="Times New Roman"/>
                <w:kern w:val="2"/>
                <w:sz w:val="20"/>
                <w:szCs w:val="20"/>
              </w:rPr>
            </w:pPr>
            <w:r>
              <w:rPr>
                <w:rFonts w:ascii="Times New Roman" w:hAnsi="Times New Roman" w:cs="Times New Roman" w:hint="eastAsia"/>
                <w:kern w:val="2"/>
                <w:sz w:val="20"/>
                <w:szCs w:val="20"/>
              </w:rPr>
              <w:t>2024.2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233AD9"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C57CDE6"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vAlign w:val="center"/>
          </w:tcPr>
          <w:p w14:paraId="4F82F7BA" w14:textId="77777777" w:rsidR="001D5789" w:rsidRDefault="00000000">
            <w:pPr>
              <w:rPr>
                <w:sz w:val="20"/>
                <w:szCs w:val="20"/>
              </w:rPr>
            </w:pPr>
            <w:r>
              <w:rPr>
                <w:rFonts w:hint="eastAsia"/>
                <w:sz w:val="20"/>
                <w:szCs w:val="20"/>
              </w:rPr>
              <w:t>5</w:t>
            </w:r>
          </w:p>
        </w:tc>
      </w:tr>
      <w:tr w:rsidR="001D5789" w14:paraId="76BF24F3" w14:textId="77777777">
        <w:trPr>
          <w:trHeight w:val="942"/>
          <w:jc w:val="center"/>
        </w:trPr>
        <w:tc>
          <w:tcPr>
            <w:tcW w:w="691" w:type="dxa"/>
            <w:tcBorders>
              <w:top w:val="single" w:sz="4" w:space="0" w:color="auto"/>
              <w:bottom w:val="single" w:sz="4" w:space="0" w:color="auto"/>
              <w:right w:val="single" w:sz="4" w:space="0" w:color="auto"/>
            </w:tcBorders>
            <w:shd w:val="clear" w:color="auto" w:fill="auto"/>
            <w:vAlign w:val="center"/>
          </w:tcPr>
          <w:p w14:paraId="6D87A226"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10096B" w14:textId="77777777" w:rsidR="001D5789" w:rsidRDefault="00000000">
            <w:pPr>
              <w:jc w:val="center"/>
              <w:rPr>
                <w:rFonts w:ascii="Times New Roman" w:hAnsi="Times New Roman"/>
                <w:sz w:val="20"/>
                <w:szCs w:val="20"/>
              </w:rPr>
            </w:pPr>
            <w:r>
              <w:rPr>
                <w:rFonts w:ascii="Times New Roman" w:hAnsi="Times New Roman" w:hint="eastAsia"/>
                <w:sz w:val="20"/>
                <w:szCs w:val="20"/>
              </w:rPr>
              <w:t>陈金至</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711290E3" w14:textId="77777777" w:rsidR="001D5789" w:rsidRDefault="00000000">
            <w:pPr>
              <w:pStyle w:val="1"/>
              <w:shd w:val="clear" w:color="auto" w:fill="FFFFFF"/>
              <w:spacing w:before="0" w:beforeAutospacing="0" w:after="0" w:afterAutospacing="0"/>
              <w:rPr>
                <w:rFonts w:ascii="Times New Roman" w:hAnsi="Times New Roman" w:cs="Times New Roman"/>
                <w:b w:val="0"/>
                <w:bCs w:val="0"/>
                <w:kern w:val="2"/>
                <w:sz w:val="20"/>
                <w:szCs w:val="20"/>
              </w:rPr>
            </w:pPr>
            <w:r>
              <w:rPr>
                <w:rFonts w:ascii="Times New Roman" w:hAnsi="Times New Roman" w:cs="Times New Roman" w:hint="eastAsia"/>
                <w:b w:val="0"/>
                <w:bCs w:val="0"/>
                <w:kern w:val="2"/>
                <w:sz w:val="20"/>
                <w:szCs w:val="20"/>
              </w:rPr>
              <w:t>新需求导向下全面风险管理专业建设研究</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53924045" w14:textId="77777777" w:rsidR="001D5789" w:rsidRDefault="00000000">
            <w:pPr>
              <w:jc w:val="center"/>
              <w:rPr>
                <w:rFonts w:ascii="Times New Roman" w:hAnsi="Times New Roman"/>
                <w:sz w:val="20"/>
                <w:szCs w:val="20"/>
              </w:rPr>
            </w:pPr>
            <w:r>
              <w:rPr>
                <w:rFonts w:ascii="Times New Roman" w:hAnsi="Times New Roman" w:hint="eastAsia"/>
                <w:sz w:val="20"/>
                <w:szCs w:val="20"/>
              </w:rPr>
              <w:t>电脑校园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E636DB" w14:textId="77777777" w:rsidR="001D5789" w:rsidRDefault="00000000">
            <w:pPr>
              <w:pStyle w:val="paragraph"/>
              <w:spacing w:before="0" w:beforeAutospacing="0" w:after="0" w:afterAutospacing="0"/>
              <w:jc w:val="center"/>
              <w:rPr>
                <w:rFonts w:ascii="Times New Roman" w:hAnsi="Times New Roman" w:cs="Times New Roman"/>
                <w:kern w:val="2"/>
                <w:sz w:val="20"/>
                <w:szCs w:val="20"/>
              </w:rPr>
            </w:pPr>
            <w:r>
              <w:rPr>
                <w:rFonts w:ascii="Times New Roman" w:hAnsi="Times New Roman" w:cs="Times New Roman" w:hint="eastAsia"/>
                <w:kern w:val="2"/>
                <w:sz w:val="20"/>
                <w:szCs w:val="20"/>
              </w:rPr>
              <w:t>2024.11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4D1ACF"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28A717E4"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13919DEA" w14:textId="77777777" w:rsidR="001D5789" w:rsidRDefault="00000000">
            <w:pPr>
              <w:rPr>
                <w:sz w:val="20"/>
                <w:szCs w:val="20"/>
              </w:rPr>
            </w:pPr>
            <w:r>
              <w:rPr>
                <w:rFonts w:hint="eastAsia"/>
                <w:sz w:val="20"/>
                <w:szCs w:val="20"/>
              </w:rPr>
              <w:t>5</w:t>
            </w:r>
          </w:p>
        </w:tc>
      </w:tr>
      <w:tr w:rsidR="001D5789" w14:paraId="4BBB9DAE" w14:textId="77777777">
        <w:trPr>
          <w:trHeight w:val="942"/>
          <w:jc w:val="center"/>
        </w:trPr>
        <w:tc>
          <w:tcPr>
            <w:tcW w:w="691" w:type="dxa"/>
            <w:tcBorders>
              <w:top w:val="single" w:sz="4" w:space="0" w:color="auto"/>
              <w:bottom w:val="single" w:sz="4" w:space="0" w:color="auto"/>
              <w:right w:val="single" w:sz="4" w:space="0" w:color="auto"/>
            </w:tcBorders>
            <w:shd w:val="clear" w:color="auto" w:fill="auto"/>
            <w:vAlign w:val="center"/>
          </w:tcPr>
          <w:p w14:paraId="582648FD"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B63D1A" w14:textId="77777777" w:rsidR="001D5789" w:rsidRDefault="00000000">
            <w:pPr>
              <w:jc w:val="center"/>
              <w:rPr>
                <w:rFonts w:ascii="Times New Roman" w:hAnsi="Times New Roman"/>
                <w:sz w:val="20"/>
                <w:szCs w:val="20"/>
              </w:rPr>
            </w:pPr>
            <w:r>
              <w:rPr>
                <w:rFonts w:ascii="Times New Roman" w:hAnsi="Times New Roman" w:hint="eastAsia"/>
                <w:sz w:val="20"/>
                <w:szCs w:val="20"/>
              </w:rPr>
              <w:t>刘骅</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33B39E28" w14:textId="77777777" w:rsidR="001D5789" w:rsidRDefault="00000000">
            <w:pPr>
              <w:pStyle w:val="1"/>
              <w:shd w:val="clear" w:color="auto" w:fill="FFFFFF"/>
              <w:spacing w:before="0" w:beforeAutospacing="0" w:after="0" w:afterAutospacing="0"/>
              <w:rPr>
                <w:rFonts w:ascii="Times New Roman" w:hAnsi="Times New Roman" w:cs="Times New Roman"/>
                <w:b w:val="0"/>
                <w:bCs w:val="0"/>
                <w:kern w:val="2"/>
                <w:sz w:val="20"/>
                <w:szCs w:val="20"/>
              </w:rPr>
            </w:pPr>
            <w:r>
              <w:rPr>
                <w:rFonts w:ascii="Times New Roman" w:hAnsi="Times New Roman" w:cs="Times New Roman" w:hint="eastAsia"/>
                <w:b w:val="0"/>
                <w:bCs w:val="0"/>
                <w:kern w:val="2"/>
                <w:sz w:val="20"/>
                <w:szCs w:val="20"/>
              </w:rPr>
              <w:t>Can digital finance curb corporate ESG decoupling? Evidence from Shanghai and Shenzhen A-shares listed companies</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6FEE2098" w14:textId="77777777" w:rsidR="001D5789" w:rsidRDefault="00000000">
            <w:pPr>
              <w:jc w:val="center"/>
              <w:rPr>
                <w:rFonts w:ascii="Times New Roman" w:hAnsi="Times New Roman"/>
                <w:sz w:val="20"/>
                <w:szCs w:val="20"/>
              </w:rPr>
            </w:pPr>
            <w:r>
              <w:rPr>
                <w:rFonts w:ascii="Times New Roman" w:hAnsi="Times New Roman" w:hint="eastAsia"/>
                <w:sz w:val="20"/>
                <w:szCs w:val="20"/>
              </w:rPr>
              <w:t>HUMANITIES AND SOCIAL SCIENCES COMMUNICATIONS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36E6B6" w14:textId="77777777" w:rsidR="001D5789" w:rsidRDefault="00000000">
            <w:pPr>
              <w:pStyle w:val="paragraph"/>
              <w:spacing w:before="0" w:beforeAutospacing="0" w:after="0" w:afterAutospacing="0"/>
              <w:jc w:val="center"/>
              <w:rPr>
                <w:rFonts w:ascii="Times New Roman" w:hAnsi="Times New Roman" w:cs="Times New Roman"/>
                <w:kern w:val="2"/>
                <w:sz w:val="20"/>
                <w:szCs w:val="20"/>
              </w:rPr>
            </w:pPr>
            <w:r>
              <w:rPr>
                <w:rFonts w:ascii="Times New Roman" w:hAnsi="Times New Roman" w:cs="Times New Roman" w:hint="eastAsia"/>
                <w:kern w:val="2"/>
                <w:sz w:val="20"/>
                <w:szCs w:val="20"/>
              </w:rPr>
              <w:t>2024.11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B35CBF"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0C45DCE1"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6A103717" w14:textId="77777777" w:rsidR="001D5789" w:rsidRDefault="00000000">
            <w:pPr>
              <w:rPr>
                <w:sz w:val="20"/>
                <w:szCs w:val="20"/>
              </w:rPr>
            </w:pPr>
            <w:r>
              <w:rPr>
                <w:rFonts w:hint="eastAsia"/>
                <w:sz w:val="20"/>
                <w:szCs w:val="20"/>
              </w:rPr>
              <w:t>5</w:t>
            </w:r>
          </w:p>
        </w:tc>
      </w:tr>
      <w:tr w:rsidR="001D5789" w14:paraId="26557B7E"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6CCC388C"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72A265" w14:textId="77777777" w:rsidR="001D5789" w:rsidRDefault="00000000">
            <w:pPr>
              <w:pStyle w:val="paragraph"/>
              <w:spacing w:before="0" w:beforeAutospacing="0" w:after="0" w:afterAutospacing="0"/>
              <w:jc w:val="both"/>
              <w:rPr>
                <w:rFonts w:hint="eastAsia"/>
                <w:sz w:val="20"/>
                <w:szCs w:val="20"/>
              </w:rPr>
            </w:pPr>
            <w:r>
              <w:rPr>
                <w:rFonts w:hint="eastAsia"/>
                <w:sz w:val="20"/>
                <w:szCs w:val="20"/>
              </w:rPr>
              <w:t>陈昆</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4ACCE823"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数字普惠金融对县域地区高质量发展影响研究</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31F272B0"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西部金融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2699F6"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ED4BE9"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58D9DBEC"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38D6DFD3" w14:textId="77777777" w:rsidR="001D5789" w:rsidRDefault="00000000">
            <w:pPr>
              <w:jc w:val="center"/>
              <w:rPr>
                <w:sz w:val="20"/>
                <w:szCs w:val="20"/>
              </w:rPr>
            </w:pPr>
            <w:r>
              <w:rPr>
                <w:rFonts w:hint="eastAsia"/>
                <w:sz w:val="20"/>
                <w:szCs w:val="20"/>
              </w:rPr>
              <w:t>5</w:t>
            </w:r>
          </w:p>
        </w:tc>
      </w:tr>
      <w:tr w:rsidR="001D5789" w14:paraId="591D725C"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130BED98"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E7A1D8" w14:textId="77777777" w:rsidR="001D5789" w:rsidRDefault="00000000">
            <w:pPr>
              <w:pStyle w:val="paragraph"/>
              <w:spacing w:before="0" w:beforeAutospacing="0" w:after="0" w:afterAutospacing="0"/>
              <w:jc w:val="both"/>
              <w:rPr>
                <w:rFonts w:hint="eastAsia"/>
                <w:sz w:val="20"/>
                <w:szCs w:val="20"/>
              </w:rPr>
            </w:pPr>
            <w:r>
              <w:rPr>
                <w:rFonts w:hint="eastAsia"/>
                <w:sz w:val="20"/>
                <w:szCs w:val="20"/>
              </w:rPr>
              <w:t>冯彩</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01CE9D3F"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提升中小</w:t>
            </w:r>
            <w:proofErr w:type="gramStart"/>
            <w:r>
              <w:rPr>
                <w:rFonts w:hint="eastAsia"/>
                <w:sz w:val="20"/>
                <w:szCs w:val="20"/>
              </w:rPr>
              <w:t>微企业</w:t>
            </w:r>
            <w:proofErr w:type="gramEnd"/>
            <w:r>
              <w:rPr>
                <w:rFonts w:hint="eastAsia"/>
                <w:sz w:val="20"/>
                <w:szCs w:val="20"/>
              </w:rPr>
              <w:t>融资便利化水平</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489CBF6E"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中国审计报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BEDFB1"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2024-5-6（5）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0289E7"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2AC6E572"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0BF42525" w14:textId="77777777" w:rsidR="001D5789" w:rsidRDefault="00000000">
            <w:pPr>
              <w:jc w:val="center"/>
              <w:rPr>
                <w:sz w:val="20"/>
                <w:szCs w:val="20"/>
              </w:rPr>
            </w:pPr>
            <w:r>
              <w:rPr>
                <w:rFonts w:hint="eastAsia"/>
                <w:sz w:val="20"/>
                <w:szCs w:val="20"/>
              </w:rPr>
              <w:t>5</w:t>
            </w:r>
          </w:p>
        </w:tc>
      </w:tr>
      <w:tr w:rsidR="001D5789" w14:paraId="1EBB8B85"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2C75BDC1"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2088CE"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胡玉梅</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0F2D1510"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“双线混融教学”情景下公司金融课程的研究导向型教学设计</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4F8DD290"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金融理论与教学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D3D0A8" w14:textId="77777777" w:rsidR="001D5789" w:rsidRDefault="00000000">
            <w:pPr>
              <w:jc w:val="center"/>
            </w:pPr>
            <w:r>
              <w:rPr>
                <w:rFonts w:hint="eastAsia"/>
              </w:rPr>
              <w:t>2024.1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F8778C"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5ACDBEAA"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vAlign w:val="center"/>
          </w:tcPr>
          <w:p w14:paraId="22187134" w14:textId="77777777" w:rsidR="001D5789" w:rsidRDefault="00000000">
            <w:pPr>
              <w:jc w:val="center"/>
              <w:rPr>
                <w:sz w:val="20"/>
                <w:szCs w:val="20"/>
              </w:rPr>
            </w:pPr>
            <w:r>
              <w:rPr>
                <w:rFonts w:hint="eastAsia"/>
                <w:sz w:val="20"/>
                <w:szCs w:val="20"/>
              </w:rPr>
              <w:t>5</w:t>
            </w:r>
          </w:p>
        </w:tc>
      </w:tr>
      <w:tr w:rsidR="001D5789" w14:paraId="3D106067"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1BE42690"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A83376"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江</w:t>
            </w:r>
            <w:proofErr w:type="gramStart"/>
            <w:r>
              <w:rPr>
                <w:rFonts w:hint="eastAsia"/>
                <w:sz w:val="20"/>
                <w:szCs w:val="20"/>
              </w:rPr>
              <w:t>世</w:t>
            </w:r>
            <w:proofErr w:type="gramEnd"/>
            <w:r>
              <w:rPr>
                <w:rFonts w:hint="eastAsia"/>
                <w:sz w:val="20"/>
                <w:szCs w:val="20"/>
              </w:rPr>
              <w:t>银</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41CB04D8"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金融科技对商业银行风险承担的影响研究</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2485972E"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河北金融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0588D8"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5F84BC"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05FC8624"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vAlign w:val="center"/>
          </w:tcPr>
          <w:p w14:paraId="43B2CA86" w14:textId="77777777" w:rsidR="001D5789" w:rsidRDefault="00000000">
            <w:pPr>
              <w:jc w:val="center"/>
              <w:rPr>
                <w:sz w:val="20"/>
                <w:szCs w:val="20"/>
              </w:rPr>
            </w:pPr>
            <w:r>
              <w:rPr>
                <w:rFonts w:hint="eastAsia"/>
                <w:sz w:val="20"/>
                <w:szCs w:val="20"/>
              </w:rPr>
              <w:t>5</w:t>
            </w:r>
          </w:p>
        </w:tc>
      </w:tr>
      <w:tr w:rsidR="001D5789" w14:paraId="3D4045B1"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384F3492"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A0A71F" w14:textId="77777777" w:rsidR="001D5789" w:rsidRDefault="00000000">
            <w:pPr>
              <w:jc w:val="center"/>
              <w:rPr>
                <w:sz w:val="20"/>
                <w:szCs w:val="20"/>
              </w:rPr>
            </w:pPr>
            <w:r>
              <w:rPr>
                <w:rFonts w:hint="eastAsia"/>
                <w:sz w:val="20"/>
                <w:szCs w:val="20"/>
              </w:rPr>
              <w:t>江</w:t>
            </w:r>
            <w:proofErr w:type="gramStart"/>
            <w:r>
              <w:rPr>
                <w:rFonts w:hint="eastAsia"/>
                <w:sz w:val="20"/>
                <w:szCs w:val="20"/>
              </w:rPr>
              <w:t>世</w:t>
            </w:r>
            <w:proofErr w:type="gramEnd"/>
            <w:r>
              <w:rPr>
                <w:rFonts w:hint="eastAsia"/>
                <w:sz w:val="20"/>
                <w:szCs w:val="20"/>
              </w:rPr>
              <w:t>银</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1B382130"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美联储调息与人民币汇率变化研究</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535DE882"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金融教育研究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AD944C"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1F15FB"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5F68ED35"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vAlign w:val="center"/>
          </w:tcPr>
          <w:p w14:paraId="5760F267" w14:textId="77777777" w:rsidR="001D5789" w:rsidRDefault="00000000">
            <w:pPr>
              <w:jc w:val="center"/>
              <w:rPr>
                <w:sz w:val="20"/>
                <w:szCs w:val="20"/>
              </w:rPr>
            </w:pPr>
            <w:r>
              <w:rPr>
                <w:rFonts w:hint="eastAsia"/>
                <w:sz w:val="20"/>
                <w:szCs w:val="20"/>
              </w:rPr>
              <w:t>5</w:t>
            </w:r>
          </w:p>
        </w:tc>
      </w:tr>
      <w:tr w:rsidR="001D5789" w14:paraId="35277E6B"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65BE5CD5"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FC46CC" w14:textId="77777777" w:rsidR="001D5789" w:rsidRDefault="00000000">
            <w:pPr>
              <w:jc w:val="center"/>
              <w:rPr>
                <w:sz w:val="20"/>
                <w:szCs w:val="20"/>
              </w:rPr>
            </w:pPr>
            <w:r>
              <w:rPr>
                <w:rFonts w:hint="eastAsia"/>
                <w:sz w:val="20"/>
                <w:szCs w:val="20"/>
              </w:rPr>
              <w:t>江</w:t>
            </w:r>
            <w:proofErr w:type="gramStart"/>
            <w:r>
              <w:rPr>
                <w:rFonts w:hint="eastAsia"/>
                <w:sz w:val="20"/>
                <w:szCs w:val="20"/>
              </w:rPr>
              <w:t>世</w:t>
            </w:r>
            <w:proofErr w:type="gramEnd"/>
            <w:r>
              <w:rPr>
                <w:rFonts w:hint="eastAsia"/>
                <w:sz w:val="20"/>
                <w:szCs w:val="20"/>
              </w:rPr>
              <w:t>银</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3334DDC5"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进一步推进投资审计“三个转变” 更好发挥政府审计监督职能</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0E2CAA5B"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中国审计报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902C17"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2024.5.8（006）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F84FB0"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vAlign w:val="center"/>
          </w:tcPr>
          <w:p w14:paraId="57E18332" w14:textId="77777777" w:rsidR="001D5789" w:rsidRDefault="00000000">
            <w:pPr>
              <w:jc w:val="center"/>
              <w:rPr>
                <w:rFonts w:ascii="宋体" w:hAnsi="宋体" w:cs="宋体" w:hint="eastAsia"/>
                <w:kern w:val="0"/>
                <w:sz w:val="20"/>
                <w:szCs w:val="20"/>
              </w:rPr>
            </w:pPr>
            <w:r>
              <w:rPr>
                <w:rFonts w:cs="宋体" w:hint="eastAsia"/>
                <w:kern w:val="0"/>
                <w:sz w:val="20"/>
                <w:szCs w:val="20"/>
              </w:rPr>
              <w:t>一般期刊</w:t>
            </w:r>
          </w:p>
        </w:tc>
        <w:tc>
          <w:tcPr>
            <w:tcW w:w="622" w:type="dxa"/>
            <w:tcBorders>
              <w:top w:val="single" w:sz="4" w:space="0" w:color="auto"/>
              <w:left w:val="single" w:sz="4" w:space="0" w:color="auto"/>
              <w:bottom w:val="single" w:sz="4" w:space="0" w:color="auto"/>
              <w:right w:val="single" w:sz="4" w:space="0" w:color="auto"/>
            </w:tcBorders>
            <w:vAlign w:val="center"/>
          </w:tcPr>
          <w:p w14:paraId="017308DC" w14:textId="77777777" w:rsidR="001D5789" w:rsidRDefault="00000000">
            <w:pPr>
              <w:jc w:val="center"/>
              <w:rPr>
                <w:sz w:val="20"/>
                <w:szCs w:val="20"/>
              </w:rPr>
            </w:pPr>
            <w:r>
              <w:rPr>
                <w:rFonts w:hint="eastAsia"/>
                <w:sz w:val="20"/>
                <w:szCs w:val="20"/>
              </w:rPr>
              <w:t>5</w:t>
            </w:r>
          </w:p>
        </w:tc>
      </w:tr>
      <w:tr w:rsidR="001D5789" w14:paraId="7CFFC467"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4729A5F0"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CFD014" w14:textId="77777777" w:rsidR="001D5789" w:rsidRDefault="00000000">
            <w:pPr>
              <w:jc w:val="center"/>
              <w:rPr>
                <w:sz w:val="20"/>
                <w:szCs w:val="20"/>
              </w:rPr>
            </w:pPr>
            <w:r>
              <w:rPr>
                <w:rFonts w:hint="eastAsia"/>
                <w:sz w:val="20"/>
                <w:szCs w:val="20"/>
              </w:rPr>
              <w:t>江</w:t>
            </w:r>
            <w:proofErr w:type="gramStart"/>
            <w:r>
              <w:rPr>
                <w:rFonts w:hint="eastAsia"/>
                <w:sz w:val="20"/>
                <w:szCs w:val="20"/>
              </w:rPr>
              <w:t>世</w:t>
            </w:r>
            <w:proofErr w:type="gramEnd"/>
            <w:r>
              <w:rPr>
                <w:rFonts w:hint="eastAsia"/>
                <w:sz w:val="20"/>
                <w:szCs w:val="20"/>
              </w:rPr>
              <w:t>银</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766E5000"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现代金融引领 构建江苏现代化产业体系</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01000DCF"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新华日报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1E70C6"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2024.7.25（12）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D94D12"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295285B5" w14:textId="77777777" w:rsidR="001D5789" w:rsidRDefault="00000000">
            <w:pPr>
              <w:jc w:val="center"/>
              <w:rPr>
                <w:rFonts w:ascii="宋体" w:hAnsi="宋体" w:cs="宋体" w:hint="eastAsia"/>
                <w:kern w:val="0"/>
                <w:sz w:val="20"/>
                <w:szCs w:val="20"/>
              </w:rPr>
            </w:pPr>
            <w:r>
              <w:rPr>
                <w:rFonts w:cs="宋体" w:hint="eastAsia"/>
                <w:kern w:val="0"/>
                <w:sz w:val="20"/>
                <w:szCs w:val="20"/>
              </w:rPr>
              <w:t>一般期刊</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5DE0328A" w14:textId="77777777" w:rsidR="001D5789" w:rsidRDefault="00000000">
            <w:pPr>
              <w:jc w:val="center"/>
              <w:rPr>
                <w:sz w:val="20"/>
                <w:szCs w:val="20"/>
              </w:rPr>
            </w:pPr>
            <w:r>
              <w:rPr>
                <w:rFonts w:hint="eastAsia"/>
                <w:sz w:val="20"/>
                <w:szCs w:val="20"/>
              </w:rPr>
              <w:t>5</w:t>
            </w:r>
          </w:p>
        </w:tc>
      </w:tr>
      <w:tr w:rsidR="001D5789" w14:paraId="7F52B0EA"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7B1E8F50"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6CDF7B"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金素</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11C64F6C"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提升农民金融素养促进乡村振兴的内在机理与路径思考</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7FE19E9F"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沿海企业与科技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8F4967"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FFAFD6"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6F864915"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0DAEA092" w14:textId="77777777" w:rsidR="001D5789" w:rsidRDefault="00000000">
            <w:pPr>
              <w:jc w:val="center"/>
              <w:rPr>
                <w:sz w:val="20"/>
                <w:szCs w:val="20"/>
              </w:rPr>
            </w:pPr>
            <w:r>
              <w:rPr>
                <w:rFonts w:hint="eastAsia"/>
                <w:sz w:val="20"/>
                <w:szCs w:val="20"/>
              </w:rPr>
              <w:t>5</w:t>
            </w:r>
          </w:p>
        </w:tc>
      </w:tr>
      <w:tr w:rsidR="001D5789" w14:paraId="6E8B3CBC" w14:textId="77777777">
        <w:trPr>
          <w:trHeight w:val="540"/>
          <w:jc w:val="center"/>
        </w:trPr>
        <w:tc>
          <w:tcPr>
            <w:tcW w:w="691" w:type="dxa"/>
            <w:shd w:val="clear" w:color="auto" w:fill="auto"/>
            <w:vAlign w:val="center"/>
          </w:tcPr>
          <w:p w14:paraId="225A03D6"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7251E1E9"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刘妍</w:t>
            </w:r>
          </w:p>
        </w:tc>
        <w:tc>
          <w:tcPr>
            <w:tcW w:w="2281" w:type="dxa"/>
            <w:tcBorders>
              <w:top w:val="nil"/>
              <w:left w:val="nil"/>
              <w:bottom w:val="single" w:sz="8" w:space="0" w:color="auto"/>
              <w:right w:val="single" w:sz="8" w:space="0" w:color="auto"/>
            </w:tcBorders>
            <w:shd w:val="clear" w:color="auto" w:fill="auto"/>
            <w:vAlign w:val="center"/>
          </w:tcPr>
          <w:p w14:paraId="4A549830"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推进新时代高校基层党建与业务相融合</w:t>
            </w:r>
          </w:p>
        </w:tc>
        <w:tc>
          <w:tcPr>
            <w:tcW w:w="1972" w:type="dxa"/>
            <w:tcBorders>
              <w:top w:val="nil"/>
              <w:left w:val="nil"/>
              <w:bottom w:val="single" w:sz="8" w:space="0" w:color="auto"/>
              <w:right w:val="single" w:sz="8" w:space="0" w:color="auto"/>
            </w:tcBorders>
            <w:shd w:val="clear" w:color="auto" w:fill="auto"/>
            <w:vAlign w:val="center"/>
          </w:tcPr>
          <w:p w14:paraId="2A5F3CAF"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办公室业务</w:t>
            </w:r>
          </w:p>
        </w:tc>
        <w:tc>
          <w:tcPr>
            <w:tcW w:w="1134" w:type="dxa"/>
            <w:tcBorders>
              <w:top w:val="nil"/>
              <w:left w:val="nil"/>
              <w:bottom w:val="single" w:sz="8" w:space="0" w:color="auto"/>
              <w:right w:val="single" w:sz="8" w:space="0" w:color="auto"/>
            </w:tcBorders>
            <w:shd w:val="clear" w:color="auto" w:fill="auto"/>
            <w:vAlign w:val="center"/>
          </w:tcPr>
          <w:p w14:paraId="22A7D7D9"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2024.14</w:t>
            </w:r>
          </w:p>
        </w:tc>
        <w:tc>
          <w:tcPr>
            <w:tcW w:w="1559" w:type="dxa"/>
            <w:tcBorders>
              <w:top w:val="nil"/>
              <w:left w:val="nil"/>
              <w:bottom w:val="single" w:sz="8" w:space="0" w:color="auto"/>
              <w:right w:val="single" w:sz="8" w:space="0" w:color="auto"/>
            </w:tcBorders>
            <w:shd w:val="clear" w:color="auto" w:fill="auto"/>
            <w:vAlign w:val="center"/>
          </w:tcPr>
          <w:p w14:paraId="1C10643E"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nil"/>
              <w:left w:val="nil"/>
              <w:bottom w:val="single" w:sz="8" w:space="0" w:color="auto"/>
              <w:right w:val="single" w:sz="8" w:space="0" w:color="auto"/>
            </w:tcBorders>
            <w:shd w:val="clear" w:color="auto" w:fill="auto"/>
            <w:vAlign w:val="center"/>
          </w:tcPr>
          <w:p w14:paraId="7941C430" w14:textId="77777777" w:rsidR="001D5789" w:rsidRDefault="00000000">
            <w:pPr>
              <w:jc w:val="center"/>
              <w:rPr>
                <w:sz w:val="20"/>
                <w:szCs w:val="20"/>
              </w:rPr>
            </w:pPr>
            <w:r>
              <w:rPr>
                <w:rFonts w:hint="eastAsia"/>
                <w:sz w:val="20"/>
                <w:szCs w:val="20"/>
              </w:rPr>
              <w:t>一般期刊</w:t>
            </w:r>
          </w:p>
        </w:tc>
        <w:tc>
          <w:tcPr>
            <w:tcW w:w="622" w:type="dxa"/>
            <w:tcBorders>
              <w:top w:val="nil"/>
              <w:left w:val="nil"/>
              <w:bottom w:val="single" w:sz="8" w:space="0" w:color="auto"/>
              <w:right w:val="single" w:sz="8" w:space="0" w:color="auto"/>
            </w:tcBorders>
            <w:shd w:val="clear" w:color="auto" w:fill="auto"/>
            <w:vAlign w:val="center"/>
          </w:tcPr>
          <w:p w14:paraId="6B1061F7" w14:textId="77777777" w:rsidR="001D5789" w:rsidRDefault="00000000">
            <w:pPr>
              <w:jc w:val="center"/>
              <w:rPr>
                <w:rFonts w:ascii="宋体" w:hAnsi="宋体" w:cs="宋体" w:hint="eastAsia"/>
                <w:kern w:val="0"/>
                <w:sz w:val="20"/>
                <w:szCs w:val="20"/>
              </w:rPr>
            </w:pPr>
            <w:r>
              <w:rPr>
                <w:rFonts w:ascii="宋体" w:hAnsi="宋体" w:cs="宋体"/>
                <w:kern w:val="0"/>
                <w:sz w:val="20"/>
                <w:szCs w:val="20"/>
              </w:rPr>
              <w:t>5</w:t>
            </w:r>
          </w:p>
        </w:tc>
      </w:tr>
      <w:tr w:rsidR="001D5789" w14:paraId="3BB9C113" w14:textId="77777777">
        <w:trPr>
          <w:trHeight w:val="540"/>
          <w:jc w:val="center"/>
        </w:trPr>
        <w:tc>
          <w:tcPr>
            <w:tcW w:w="691" w:type="dxa"/>
            <w:shd w:val="clear" w:color="auto" w:fill="auto"/>
            <w:vAlign w:val="center"/>
          </w:tcPr>
          <w:p w14:paraId="6EA5E9D0"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6E07B198" w14:textId="77777777" w:rsidR="001D5789" w:rsidRDefault="00000000">
            <w:pPr>
              <w:jc w:val="center"/>
              <w:rPr>
                <w:sz w:val="20"/>
                <w:szCs w:val="20"/>
              </w:rPr>
            </w:pPr>
            <w:r>
              <w:rPr>
                <w:rFonts w:hint="eastAsia"/>
                <w:sz w:val="20"/>
                <w:szCs w:val="20"/>
              </w:rPr>
              <w:t>刘妍</w:t>
            </w:r>
          </w:p>
        </w:tc>
        <w:tc>
          <w:tcPr>
            <w:tcW w:w="2281" w:type="dxa"/>
            <w:tcBorders>
              <w:top w:val="nil"/>
              <w:left w:val="nil"/>
              <w:bottom w:val="single" w:sz="8" w:space="0" w:color="auto"/>
              <w:right w:val="single" w:sz="8" w:space="0" w:color="auto"/>
            </w:tcBorders>
            <w:shd w:val="clear" w:color="auto" w:fill="auto"/>
            <w:vAlign w:val="center"/>
          </w:tcPr>
          <w:p w14:paraId="3834F6C0"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新文科背景下高校基层教学组织建设研究</w:t>
            </w:r>
          </w:p>
        </w:tc>
        <w:tc>
          <w:tcPr>
            <w:tcW w:w="1972" w:type="dxa"/>
            <w:tcBorders>
              <w:top w:val="nil"/>
              <w:left w:val="nil"/>
              <w:bottom w:val="single" w:sz="8" w:space="0" w:color="auto"/>
              <w:right w:val="single" w:sz="8" w:space="0" w:color="auto"/>
            </w:tcBorders>
            <w:shd w:val="clear" w:color="auto" w:fill="auto"/>
            <w:vAlign w:val="center"/>
          </w:tcPr>
          <w:p w14:paraId="62EAF831"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高教学刊</w:t>
            </w:r>
          </w:p>
        </w:tc>
        <w:tc>
          <w:tcPr>
            <w:tcW w:w="1134" w:type="dxa"/>
            <w:tcBorders>
              <w:top w:val="nil"/>
              <w:left w:val="nil"/>
              <w:bottom w:val="single" w:sz="8" w:space="0" w:color="auto"/>
              <w:right w:val="single" w:sz="8" w:space="0" w:color="auto"/>
            </w:tcBorders>
            <w:shd w:val="clear" w:color="auto" w:fill="auto"/>
            <w:vAlign w:val="center"/>
          </w:tcPr>
          <w:p w14:paraId="6B4064D6"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2024.20</w:t>
            </w:r>
          </w:p>
        </w:tc>
        <w:tc>
          <w:tcPr>
            <w:tcW w:w="1559" w:type="dxa"/>
            <w:tcBorders>
              <w:top w:val="nil"/>
              <w:left w:val="nil"/>
              <w:bottom w:val="single" w:sz="8" w:space="0" w:color="auto"/>
              <w:right w:val="single" w:sz="8" w:space="0" w:color="auto"/>
            </w:tcBorders>
            <w:shd w:val="clear" w:color="auto" w:fill="auto"/>
            <w:vAlign w:val="center"/>
          </w:tcPr>
          <w:p w14:paraId="20695B4F"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nil"/>
              <w:left w:val="nil"/>
              <w:bottom w:val="single" w:sz="8" w:space="0" w:color="auto"/>
              <w:right w:val="single" w:sz="8" w:space="0" w:color="auto"/>
            </w:tcBorders>
            <w:shd w:val="clear" w:color="auto" w:fill="auto"/>
            <w:vAlign w:val="center"/>
          </w:tcPr>
          <w:p w14:paraId="375B6547" w14:textId="77777777" w:rsidR="001D5789" w:rsidRDefault="00000000">
            <w:pPr>
              <w:jc w:val="center"/>
              <w:rPr>
                <w:sz w:val="20"/>
                <w:szCs w:val="20"/>
              </w:rPr>
            </w:pPr>
            <w:r>
              <w:rPr>
                <w:rFonts w:hint="eastAsia"/>
                <w:sz w:val="20"/>
                <w:szCs w:val="20"/>
              </w:rPr>
              <w:t>一般期刊</w:t>
            </w:r>
          </w:p>
        </w:tc>
        <w:tc>
          <w:tcPr>
            <w:tcW w:w="622" w:type="dxa"/>
            <w:tcBorders>
              <w:top w:val="nil"/>
              <w:left w:val="nil"/>
              <w:bottom w:val="single" w:sz="8" w:space="0" w:color="auto"/>
              <w:right w:val="single" w:sz="8" w:space="0" w:color="auto"/>
            </w:tcBorders>
            <w:shd w:val="clear" w:color="auto" w:fill="auto"/>
            <w:vAlign w:val="center"/>
          </w:tcPr>
          <w:p w14:paraId="4849366D" w14:textId="77777777" w:rsidR="001D5789" w:rsidRDefault="00000000">
            <w:pPr>
              <w:jc w:val="center"/>
              <w:rPr>
                <w:rFonts w:ascii="宋体" w:hAnsi="宋体" w:cs="宋体" w:hint="eastAsia"/>
                <w:kern w:val="0"/>
                <w:sz w:val="20"/>
                <w:szCs w:val="20"/>
              </w:rPr>
            </w:pPr>
            <w:r>
              <w:rPr>
                <w:rFonts w:ascii="宋体" w:hAnsi="宋体" w:cs="宋体"/>
                <w:kern w:val="0"/>
                <w:sz w:val="20"/>
                <w:szCs w:val="20"/>
              </w:rPr>
              <w:t>5</w:t>
            </w:r>
          </w:p>
        </w:tc>
      </w:tr>
      <w:tr w:rsidR="001D5789" w14:paraId="00417FC4" w14:textId="77777777">
        <w:trPr>
          <w:trHeight w:val="540"/>
          <w:jc w:val="center"/>
        </w:trPr>
        <w:tc>
          <w:tcPr>
            <w:tcW w:w="691" w:type="dxa"/>
            <w:shd w:val="clear" w:color="auto" w:fill="auto"/>
            <w:vAlign w:val="center"/>
          </w:tcPr>
          <w:p w14:paraId="6030C8B2" w14:textId="77777777" w:rsidR="001D5789" w:rsidRDefault="001D5789">
            <w:pPr>
              <w:numPr>
                <w:ilvl w:val="0"/>
                <w:numId w:val="1"/>
              </w:numPr>
              <w:jc w:val="center"/>
              <w:rPr>
                <w:rFonts w:ascii="Times New Roman" w:hAnsi="Times New Roman"/>
                <w:sz w:val="20"/>
                <w:szCs w:val="20"/>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4A9049DA" w14:textId="77777777" w:rsidR="001D5789" w:rsidRDefault="00000000">
            <w:pPr>
              <w:jc w:val="center"/>
              <w:rPr>
                <w:sz w:val="20"/>
                <w:szCs w:val="20"/>
              </w:rPr>
            </w:pPr>
            <w:r>
              <w:rPr>
                <w:rFonts w:hint="eastAsia"/>
                <w:sz w:val="20"/>
                <w:szCs w:val="20"/>
              </w:rPr>
              <w:t>刘妍</w:t>
            </w:r>
          </w:p>
        </w:tc>
        <w:tc>
          <w:tcPr>
            <w:tcW w:w="2281" w:type="dxa"/>
            <w:tcBorders>
              <w:top w:val="nil"/>
              <w:left w:val="nil"/>
              <w:bottom w:val="single" w:sz="8" w:space="0" w:color="auto"/>
              <w:right w:val="single" w:sz="8" w:space="0" w:color="auto"/>
            </w:tcBorders>
            <w:shd w:val="clear" w:color="auto" w:fill="auto"/>
            <w:vAlign w:val="center"/>
          </w:tcPr>
          <w:p w14:paraId="1C6E0D55" w14:textId="77777777" w:rsidR="001D5789" w:rsidRDefault="00000000">
            <w:pPr>
              <w:pStyle w:val="paragraph"/>
              <w:spacing w:before="0" w:beforeAutospacing="0" w:after="0" w:afterAutospacing="0"/>
              <w:jc w:val="center"/>
              <w:rPr>
                <w:rFonts w:ascii="Arial" w:hAnsi="Arial" w:cs="Arial"/>
                <w:sz w:val="18"/>
                <w:szCs w:val="18"/>
                <w:shd w:val="clear" w:color="auto" w:fill="FFFFFF"/>
              </w:rPr>
            </w:pPr>
            <w:r>
              <w:rPr>
                <w:rFonts w:ascii="Arial" w:hAnsi="Arial" w:cs="Arial" w:hint="eastAsia"/>
                <w:sz w:val="18"/>
                <w:szCs w:val="18"/>
                <w:shd w:val="clear" w:color="auto" w:fill="FFFFFF"/>
              </w:rPr>
              <w:t>农业保险对农户种植业收入的影响研究——基于中国土地经济调查</w:t>
            </w:r>
            <w:r>
              <w:rPr>
                <w:rFonts w:ascii="Arial" w:hAnsi="Arial" w:cs="Arial" w:hint="eastAsia"/>
                <w:sz w:val="18"/>
                <w:szCs w:val="18"/>
                <w:shd w:val="clear" w:color="auto" w:fill="FFFFFF"/>
              </w:rPr>
              <w:t>(CLES)</w:t>
            </w:r>
            <w:r>
              <w:rPr>
                <w:rFonts w:ascii="Arial" w:hAnsi="Arial" w:cs="Arial" w:hint="eastAsia"/>
                <w:sz w:val="18"/>
                <w:szCs w:val="18"/>
                <w:shd w:val="clear" w:color="auto" w:fill="FFFFFF"/>
              </w:rPr>
              <w:t>数据的实证分析</w:t>
            </w:r>
          </w:p>
        </w:tc>
        <w:tc>
          <w:tcPr>
            <w:tcW w:w="1972" w:type="dxa"/>
            <w:tcBorders>
              <w:top w:val="nil"/>
              <w:left w:val="nil"/>
              <w:bottom w:val="single" w:sz="8" w:space="0" w:color="auto"/>
              <w:right w:val="single" w:sz="8" w:space="0" w:color="auto"/>
            </w:tcBorders>
            <w:shd w:val="clear" w:color="auto" w:fill="auto"/>
            <w:vAlign w:val="center"/>
          </w:tcPr>
          <w:p w14:paraId="45024740"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金融教育研究</w:t>
            </w:r>
          </w:p>
        </w:tc>
        <w:tc>
          <w:tcPr>
            <w:tcW w:w="1134" w:type="dxa"/>
            <w:tcBorders>
              <w:top w:val="nil"/>
              <w:left w:val="nil"/>
              <w:bottom w:val="single" w:sz="8" w:space="0" w:color="auto"/>
              <w:right w:val="single" w:sz="8" w:space="0" w:color="auto"/>
            </w:tcBorders>
            <w:shd w:val="clear" w:color="auto" w:fill="auto"/>
            <w:vAlign w:val="center"/>
          </w:tcPr>
          <w:p w14:paraId="03744622"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2024.3</w:t>
            </w:r>
          </w:p>
        </w:tc>
        <w:tc>
          <w:tcPr>
            <w:tcW w:w="1559" w:type="dxa"/>
            <w:tcBorders>
              <w:top w:val="nil"/>
              <w:left w:val="nil"/>
              <w:bottom w:val="single" w:sz="8" w:space="0" w:color="auto"/>
              <w:right w:val="single" w:sz="8" w:space="0" w:color="auto"/>
            </w:tcBorders>
            <w:shd w:val="clear" w:color="auto" w:fill="auto"/>
            <w:vAlign w:val="center"/>
          </w:tcPr>
          <w:p w14:paraId="1EB33EB3"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nil"/>
              <w:left w:val="nil"/>
              <w:bottom w:val="single" w:sz="8" w:space="0" w:color="auto"/>
              <w:right w:val="single" w:sz="8" w:space="0" w:color="auto"/>
            </w:tcBorders>
            <w:shd w:val="clear" w:color="auto" w:fill="auto"/>
            <w:vAlign w:val="center"/>
          </w:tcPr>
          <w:p w14:paraId="0B4B5B39" w14:textId="77777777" w:rsidR="001D5789" w:rsidRDefault="00000000">
            <w:pPr>
              <w:jc w:val="center"/>
              <w:rPr>
                <w:sz w:val="20"/>
                <w:szCs w:val="20"/>
              </w:rPr>
            </w:pPr>
            <w:r>
              <w:rPr>
                <w:rFonts w:hint="eastAsia"/>
                <w:sz w:val="20"/>
                <w:szCs w:val="20"/>
              </w:rPr>
              <w:t>一般期刊</w:t>
            </w:r>
          </w:p>
        </w:tc>
        <w:tc>
          <w:tcPr>
            <w:tcW w:w="622" w:type="dxa"/>
            <w:tcBorders>
              <w:top w:val="nil"/>
              <w:left w:val="nil"/>
              <w:bottom w:val="single" w:sz="8" w:space="0" w:color="auto"/>
              <w:right w:val="single" w:sz="8" w:space="0" w:color="auto"/>
            </w:tcBorders>
            <w:shd w:val="clear" w:color="auto" w:fill="auto"/>
            <w:vAlign w:val="center"/>
          </w:tcPr>
          <w:p w14:paraId="64F759EB" w14:textId="77777777" w:rsidR="001D5789" w:rsidRDefault="00000000">
            <w:pPr>
              <w:jc w:val="center"/>
              <w:rPr>
                <w:rFonts w:ascii="宋体" w:hAnsi="宋体" w:cs="宋体" w:hint="eastAsia"/>
                <w:kern w:val="0"/>
                <w:sz w:val="20"/>
                <w:szCs w:val="20"/>
              </w:rPr>
            </w:pPr>
            <w:r>
              <w:rPr>
                <w:rFonts w:ascii="宋体" w:hAnsi="宋体" w:cs="宋体"/>
                <w:kern w:val="0"/>
                <w:sz w:val="20"/>
                <w:szCs w:val="20"/>
              </w:rPr>
              <w:t>5</w:t>
            </w:r>
          </w:p>
        </w:tc>
      </w:tr>
      <w:tr w:rsidR="001D5789" w14:paraId="629FE0E3"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6BCF2B30"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B8B7FE" w14:textId="77777777" w:rsidR="001D5789" w:rsidRDefault="00000000">
            <w:pPr>
              <w:jc w:val="center"/>
              <w:rPr>
                <w:sz w:val="20"/>
                <w:szCs w:val="20"/>
              </w:rPr>
            </w:pPr>
            <w:r>
              <w:rPr>
                <w:rFonts w:hint="eastAsia"/>
                <w:sz w:val="20"/>
                <w:szCs w:val="20"/>
              </w:rPr>
              <w:t>刘妍</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1A774E30" w14:textId="77777777" w:rsidR="001D5789" w:rsidRDefault="00000000">
            <w:pPr>
              <w:pStyle w:val="paragraph"/>
              <w:spacing w:before="0" w:beforeAutospacing="0" w:after="0" w:afterAutospacing="0"/>
              <w:jc w:val="center"/>
              <w:rPr>
                <w:rFonts w:ascii="Arial" w:hAnsi="Arial" w:cs="Arial"/>
                <w:sz w:val="18"/>
                <w:szCs w:val="18"/>
                <w:shd w:val="clear" w:color="auto" w:fill="FFFFFF"/>
              </w:rPr>
            </w:pPr>
            <w:r>
              <w:rPr>
                <w:rFonts w:ascii="Arial" w:hAnsi="Arial" w:cs="Arial" w:hint="eastAsia"/>
                <w:sz w:val="18"/>
                <w:szCs w:val="18"/>
                <w:shd w:val="clear" w:color="auto" w:fill="FFFFFF"/>
              </w:rPr>
              <w:t>做强养老保险支柱</w:t>
            </w:r>
            <w:r>
              <w:rPr>
                <w:rFonts w:ascii="Arial" w:hAnsi="Arial" w:cs="Arial" w:hint="eastAsia"/>
                <w:sz w:val="18"/>
                <w:szCs w:val="18"/>
                <w:shd w:val="clear" w:color="auto" w:fill="FFFFFF"/>
              </w:rPr>
              <w:t xml:space="preserve"> </w:t>
            </w:r>
            <w:r>
              <w:rPr>
                <w:rFonts w:ascii="Arial" w:hAnsi="Arial" w:cs="Arial" w:hint="eastAsia"/>
                <w:sz w:val="18"/>
                <w:szCs w:val="18"/>
                <w:shd w:val="clear" w:color="auto" w:fill="FFFFFF"/>
              </w:rPr>
              <w:t>助推江苏养老金融高质量发展</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6DFF42C7"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金融研究专报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B1C719"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2FFF31"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06E92D3F"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vAlign w:val="center"/>
          </w:tcPr>
          <w:p w14:paraId="3A7982E8" w14:textId="77777777" w:rsidR="001D5789" w:rsidRDefault="00000000">
            <w:pPr>
              <w:jc w:val="center"/>
              <w:rPr>
                <w:rFonts w:ascii="宋体" w:hAnsi="宋体" w:cs="宋体" w:hint="eastAsia"/>
                <w:kern w:val="0"/>
                <w:sz w:val="20"/>
                <w:szCs w:val="20"/>
              </w:rPr>
            </w:pPr>
            <w:r>
              <w:rPr>
                <w:rFonts w:ascii="宋体" w:hAnsi="宋体" w:cs="宋体" w:hint="eastAsia"/>
                <w:kern w:val="0"/>
                <w:sz w:val="20"/>
                <w:szCs w:val="20"/>
              </w:rPr>
              <w:t>5</w:t>
            </w:r>
          </w:p>
        </w:tc>
      </w:tr>
      <w:tr w:rsidR="001D5789" w14:paraId="76D8E1A3"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2A833FCE"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33856D" w14:textId="77777777" w:rsidR="001D5789" w:rsidRDefault="00000000">
            <w:pPr>
              <w:jc w:val="center"/>
              <w:rPr>
                <w:sz w:val="20"/>
                <w:szCs w:val="20"/>
              </w:rPr>
            </w:pPr>
            <w:r>
              <w:rPr>
                <w:rFonts w:hint="eastAsia"/>
                <w:sz w:val="20"/>
                <w:szCs w:val="20"/>
              </w:rPr>
              <w:t>刘妍</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3B9253EE" w14:textId="77777777" w:rsidR="001D5789" w:rsidRDefault="00000000">
            <w:pPr>
              <w:pStyle w:val="paragraph"/>
              <w:spacing w:before="0" w:beforeAutospacing="0" w:after="0" w:afterAutospacing="0"/>
              <w:jc w:val="center"/>
              <w:rPr>
                <w:rFonts w:ascii="Arial" w:hAnsi="Arial" w:cs="Arial"/>
                <w:sz w:val="18"/>
                <w:szCs w:val="18"/>
                <w:shd w:val="clear" w:color="auto" w:fill="FFFFFF"/>
              </w:rPr>
            </w:pPr>
            <w:r>
              <w:rPr>
                <w:rFonts w:ascii="Arial" w:hAnsi="Arial" w:cs="Arial" w:hint="eastAsia"/>
                <w:sz w:val="18"/>
                <w:szCs w:val="18"/>
                <w:shd w:val="clear" w:color="auto" w:fill="FFFFFF"/>
              </w:rPr>
              <w:t>江苏省科技赋能农业保险的农户接受机制研究——基于</w:t>
            </w:r>
            <w:r>
              <w:rPr>
                <w:rFonts w:ascii="Arial" w:hAnsi="Arial" w:cs="Arial" w:hint="eastAsia"/>
                <w:sz w:val="18"/>
                <w:szCs w:val="18"/>
                <w:shd w:val="clear" w:color="auto" w:fill="FFFFFF"/>
              </w:rPr>
              <w:t>UTAUT2</w:t>
            </w:r>
            <w:r>
              <w:rPr>
                <w:rFonts w:ascii="Arial" w:hAnsi="Arial" w:cs="Arial" w:hint="eastAsia"/>
                <w:sz w:val="18"/>
                <w:szCs w:val="18"/>
                <w:shd w:val="clear" w:color="auto" w:fill="FFFFFF"/>
              </w:rPr>
              <w:t>科技接受模型</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77AAA72D"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现代金融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DC61C1"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9F256B"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476E4828"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vAlign w:val="center"/>
          </w:tcPr>
          <w:p w14:paraId="6CD307A3" w14:textId="77777777" w:rsidR="001D5789" w:rsidRDefault="00000000">
            <w:pPr>
              <w:jc w:val="center"/>
              <w:rPr>
                <w:rFonts w:ascii="宋体" w:hAnsi="宋体" w:cs="宋体" w:hint="eastAsia"/>
                <w:kern w:val="0"/>
                <w:sz w:val="20"/>
                <w:szCs w:val="20"/>
              </w:rPr>
            </w:pPr>
            <w:r>
              <w:rPr>
                <w:rFonts w:ascii="宋体" w:hAnsi="宋体" w:cs="宋体" w:hint="eastAsia"/>
                <w:kern w:val="0"/>
                <w:sz w:val="20"/>
                <w:szCs w:val="20"/>
              </w:rPr>
              <w:t>5</w:t>
            </w:r>
          </w:p>
        </w:tc>
      </w:tr>
      <w:tr w:rsidR="001D5789" w14:paraId="1711F2DE"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795519EE"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D0B912" w14:textId="77777777" w:rsidR="001D5789" w:rsidRDefault="00000000">
            <w:pPr>
              <w:jc w:val="center"/>
              <w:rPr>
                <w:sz w:val="20"/>
                <w:szCs w:val="20"/>
              </w:rPr>
            </w:pPr>
            <w:r>
              <w:rPr>
                <w:rFonts w:hint="eastAsia"/>
                <w:sz w:val="20"/>
                <w:szCs w:val="20"/>
              </w:rPr>
              <w:t>刘妍</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7258B9E2"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加强金融风险防控 维护江苏金融安全</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50E004D8"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中国银行保险报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26A21E"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2024.4.10（第7版）</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2635F6"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371EB591"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vAlign w:val="center"/>
          </w:tcPr>
          <w:p w14:paraId="30285A03" w14:textId="77777777" w:rsidR="001D5789" w:rsidRDefault="00000000">
            <w:pPr>
              <w:jc w:val="center"/>
              <w:rPr>
                <w:rFonts w:ascii="宋体" w:hAnsi="宋体" w:cs="宋体" w:hint="eastAsia"/>
                <w:kern w:val="0"/>
                <w:sz w:val="20"/>
                <w:szCs w:val="20"/>
              </w:rPr>
            </w:pPr>
            <w:r>
              <w:rPr>
                <w:rFonts w:ascii="宋体" w:hAnsi="宋体" w:cs="宋体" w:hint="eastAsia"/>
                <w:kern w:val="0"/>
                <w:sz w:val="20"/>
                <w:szCs w:val="20"/>
              </w:rPr>
              <w:t>5</w:t>
            </w:r>
          </w:p>
        </w:tc>
      </w:tr>
      <w:tr w:rsidR="001D5789" w14:paraId="4005CA77"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269EF6F5"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74D358"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卢亚娟</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0BDCB59B"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政府补贴如何抑制家庭的财务脆弱性？</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2D2FBE98"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金融理论探索</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AFAB68"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4F749F"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3FC662A7"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vAlign w:val="center"/>
          </w:tcPr>
          <w:p w14:paraId="38C38659" w14:textId="77777777" w:rsidR="001D5789" w:rsidRDefault="00000000">
            <w:pPr>
              <w:jc w:val="center"/>
              <w:rPr>
                <w:rFonts w:ascii="宋体" w:hAnsi="宋体" w:cs="宋体" w:hint="eastAsia"/>
                <w:kern w:val="0"/>
                <w:sz w:val="20"/>
                <w:szCs w:val="20"/>
              </w:rPr>
            </w:pPr>
            <w:r>
              <w:rPr>
                <w:rFonts w:ascii="宋体" w:hAnsi="宋体" w:cs="宋体" w:hint="eastAsia"/>
                <w:kern w:val="0"/>
                <w:sz w:val="20"/>
                <w:szCs w:val="20"/>
              </w:rPr>
              <w:t>5</w:t>
            </w:r>
          </w:p>
        </w:tc>
      </w:tr>
      <w:tr w:rsidR="001D5789" w14:paraId="4FF27582"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393511AB"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F3B02D" w14:textId="77777777" w:rsidR="001D5789" w:rsidRDefault="00000000">
            <w:pPr>
              <w:jc w:val="center"/>
              <w:rPr>
                <w:sz w:val="20"/>
                <w:szCs w:val="20"/>
              </w:rPr>
            </w:pPr>
            <w:r>
              <w:rPr>
                <w:rFonts w:hint="eastAsia"/>
                <w:sz w:val="20"/>
                <w:szCs w:val="20"/>
              </w:rPr>
              <w:t>卢亚娟</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76BA8D21"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江苏省长期护理保险实施现状与政策建议</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6DC52292"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上海保险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CC3758"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7411FF"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1D52F329"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vAlign w:val="center"/>
          </w:tcPr>
          <w:p w14:paraId="12472F68" w14:textId="77777777" w:rsidR="001D5789" w:rsidRDefault="00000000">
            <w:pPr>
              <w:jc w:val="center"/>
              <w:rPr>
                <w:rFonts w:ascii="宋体" w:hAnsi="宋体" w:cs="宋体" w:hint="eastAsia"/>
                <w:kern w:val="0"/>
                <w:sz w:val="20"/>
                <w:szCs w:val="20"/>
              </w:rPr>
            </w:pPr>
            <w:r>
              <w:rPr>
                <w:rFonts w:ascii="宋体" w:hAnsi="宋体" w:cs="宋体" w:hint="eastAsia"/>
                <w:kern w:val="0"/>
                <w:sz w:val="20"/>
                <w:szCs w:val="20"/>
              </w:rPr>
              <w:t>5</w:t>
            </w:r>
          </w:p>
        </w:tc>
      </w:tr>
      <w:tr w:rsidR="001D5789" w14:paraId="27939E21"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2392D611"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2B1BD9" w14:textId="77777777" w:rsidR="001D5789" w:rsidRDefault="00000000">
            <w:pPr>
              <w:jc w:val="center"/>
              <w:rPr>
                <w:sz w:val="20"/>
                <w:szCs w:val="20"/>
              </w:rPr>
            </w:pPr>
            <w:r>
              <w:rPr>
                <w:rFonts w:hint="eastAsia"/>
                <w:sz w:val="20"/>
                <w:szCs w:val="20"/>
              </w:rPr>
              <w:t>卢亚娟</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37D82D39" w14:textId="77777777" w:rsidR="001D5789" w:rsidRDefault="00000000">
            <w:pPr>
              <w:pStyle w:val="paragraph"/>
              <w:spacing w:before="0" w:beforeAutospacing="0" w:after="0" w:afterAutospacing="0"/>
              <w:jc w:val="center"/>
              <w:rPr>
                <w:rFonts w:hint="eastAsia"/>
                <w:sz w:val="20"/>
                <w:szCs w:val="20"/>
              </w:rPr>
            </w:pPr>
            <w:r>
              <w:rPr>
                <w:sz w:val="20"/>
                <w:szCs w:val="20"/>
              </w:rPr>
              <w:t>新文科背景下投资学一流专业建设的挑战、问题及路径研究</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7B4BB1EE" w14:textId="77777777" w:rsidR="001D5789" w:rsidRDefault="00000000">
            <w:pPr>
              <w:pStyle w:val="paragraph"/>
              <w:spacing w:before="0" w:beforeAutospacing="0" w:after="0" w:afterAutospacing="0"/>
              <w:jc w:val="center"/>
              <w:rPr>
                <w:rFonts w:hint="eastAsia"/>
                <w:sz w:val="20"/>
                <w:szCs w:val="20"/>
              </w:rPr>
            </w:pPr>
            <w:r>
              <w:rPr>
                <w:sz w:val="20"/>
                <w:szCs w:val="20"/>
              </w:rPr>
              <w:t>沈阳工程学院学报（社会科学版）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F5E994"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0E9ED1"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44D165D7"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vAlign w:val="center"/>
          </w:tcPr>
          <w:p w14:paraId="303CCD10" w14:textId="77777777" w:rsidR="001D5789" w:rsidRDefault="00000000">
            <w:pPr>
              <w:jc w:val="center"/>
              <w:rPr>
                <w:rFonts w:ascii="宋体" w:hAnsi="宋体" w:cs="宋体" w:hint="eastAsia"/>
                <w:kern w:val="0"/>
                <w:sz w:val="20"/>
                <w:szCs w:val="20"/>
              </w:rPr>
            </w:pPr>
            <w:r>
              <w:rPr>
                <w:rFonts w:ascii="宋体" w:hAnsi="宋体" w:cs="宋体" w:hint="eastAsia"/>
                <w:kern w:val="0"/>
                <w:sz w:val="20"/>
                <w:szCs w:val="20"/>
              </w:rPr>
              <w:t>5</w:t>
            </w:r>
          </w:p>
        </w:tc>
      </w:tr>
      <w:tr w:rsidR="001D5789" w14:paraId="7249B46F"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65261E1F"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5E65B4" w14:textId="77777777" w:rsidR="001D5789" w:rsidRDefault="00000000">
            <w:pPr>
              <w:jc w:val="center"/>
              <w:rPr>
                <w:sz w:val="20"/>
                <w:szCs w:val="20"/>
              </w:rPr>
            </w:pPr>
            <w:r>
              <w:rPr>
                <w:rFonts w:hint="eastAsia"/>
                <w:sz w:val="20"/>
                <w:szCs w:val="20"/>
              </w:rPr>
              <w:t>卢亚娟</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7A706714"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高水平对外开放的理论思考与江苏探索</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452F6F6A"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唯实</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1DBC"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CB822C"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24DC3746"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vAlign w:val="center"/>
          </w:tcPr>
          <w:p w14:paraId="2F412C35" w14:textId="77777777" w:rsidR="001D5789" w:rsidRDefault="00000000">
            <w:pPr>
              <w:jc w:val="center"/>
              <w:rPr>
                <w:rFonts w:ascii="宋体" w:hAnsi="宋体" w:cs="宋体" w:hint="eastAsia"/>
                <w:kern w:val="0"/>
                <w:sz w:val="20"/>
                <w:szCs w:val="20"/>
              </w:rPr>
            </w:pPr>
            <w:r>
              <w:rPr>
                <w:rFonts w:ascii="宋体" w:hAnsi="宋体" w:cs="宋体" w:hint="eastAsia"/>
                <w:kern w:val="0"/>
                <w:sz w:val="20"/>
                <w:szCs w:val="20"/>
              </w:rPr>
              <w:t>5</w:t>
            </w:r>
          </w:p>
        </w:tc>
      </w:tr>
      <w:tr w:rsidR="001D5789" w14:paraId="1A8D0F1A"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109BF599"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299804"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罗琰</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38B9BC74"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保险资金持股对企业违约风险的影响研究——来自中国A股市场的经验证据</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487F704D"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贵州商学院学报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0422B9"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B4EA80"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67E7703"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vAlign w:val="center"/>
          </w:tcPr>
          <w:p w14:paraId="6CA895F0" w14:textId="77777777" w:rsidR="001D5789" w:rsidRDefault="00000000">
            <w:pPr>
              <w:jc w:val="center"/>
              <w:rPr>
                <w:rFonts w:ascii="宋体" w:hAnsi="宋体" w:cs="宋体" w:hint="eastAsia"/>
                <w:kern w:val="0"/>
                <w:sz w:val="20"/>
                <w:szCs w:val="20"/>
              </w:rPr>
            </w:pPr>
            <w:r>
              <w:rPr>
                <w:rFonts w:ascii="宋体" w:hAnsi="宋体" w:cs="宋体" w:hint="eastAsia"/>
                <w:kern w:val="0"/>
                <w:sz w:val="20"/>
                <w:szCs w:val="20"/>
              </w:rPr>
              <w:t>5</w:t>
            </w:r>
          </w:p>
        </w:tc>
      </w:tr>
      <w:tr w:rsidR="001D5789" w14:paraId="45397907"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3089161D"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221CD2" w14:textId="77777777" w:rsidR="001D5789" w:rsidRDefault="00000000">
            <w:pPr>
              <w:jc w:val="center"/>
              <w:rPr>
                <w:sz w:val="20"/>
                <w:szCs w:val="20"/>
              </w:rPr>
            </w:pPr>
            <w:r>
              <w:rPr>
                <w:rFonts w:hint="eastAsia"/>
                <w:sz w:val="20"/>
                <w:szCs w:val="20"/>
              </w:rPr>
              <w:t>罗琰</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35B8664D"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董事高管责任保险对企业</w:t>
            </w:r>
            <w:proofErr w:type="gramStart"/>
            <w:r>
              <w:rPr>
                <w:rFonts w:hint="eastAsia"/>
                <w:sz w:val="20"/>
                <w:szCs w:val="20"/>
              </w:rPr>
              <w:t>漂绿行为</w:t>
            </w:r>
            <w:proofErr w:type="gramEnd"/>
            <w:r>
              <w:rPr>
                <w:rFonts w:hint="eastAsia"/>
                <w:sz w:val="20"/>
                <w:szCs w:val="20"/>
              </w:rPr>
              <w:t>的影响研究</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7E3972C8"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湖南财政经济学院学报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5688D"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B8D9D6"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30792325"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vAlign w:val="center"/>
          </w:tcPr>
          <w:p w14:paraId="32461251" w14:textId="77777777" w:rsidR="001D5789" w:rsidRDefault="00000000">
            <w:pPr>
              <w:jc w:val="center"/>
              <w:rPr>
                <w:rFonts w:ascii="宋体" w:hAnsi="宋体" w:cs="宋体" w:hint="eastAsia"/>
                <w:kern w:val="0"/>
                <w:sz w:val="20"/>
                <w:szCs w:val="20"/>
              </w:rPr>
            </w:pPr>
            <w:r>
              <w:rPr>
                <w:rFonts w:ascii="宋体" w:hAnsi="宋体" w:cs="宋体" w:hint="eastAsia"/>
                <w:kern w:val="0"/>
                <w:sz w:val="20"/>
                <w:szCs w:val="20"/>
              </w:rPr>
              <w:t>5</w:t>
            </w:r>
          </w:p>
        </w:tc>
      </w:tr>
      <w:tr w:rsidR="001D5789" w14:paraId="30E54290"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48E4E5F2"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565E0B" w14:textId="77777777" w:rsidR="001D5789" w:rsidRDefault="00000000">
            <w:pPr>
              <w:jc w:val="center"/>
              <w:rPr>
                <w:sz w:val="20"/>
                <w:szCs w:val="20"/>
              </w:rPr>
            </w:pPr>
            <w:r>
              <w:rPr>
                <w:rFonts w:hint="eastAsia"/>
                <w:sz w:val="20"/>
                <w:szCs w:val="20"/>
              </w:rPr>
              <w:t>罗琰</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5C627967"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保险公司流动性风险管理审计初探</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48D8411B"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上海保险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4676BC"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45E08A"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2F0BA89B"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vAlign w:val="center"/>
          </w:tcPr>
          <w:p w14:paraId="6D4FFE8C" w14:textId="77777777" w:rsidR="001D5789" w:rsidRDefault="00000000">
            <w:pPr>
              <w:jc w:val="center"/>
              <w:rPr>
                <w:rFonts w:ascii="宋体" w:hAnsi="宋体" w:cs="宋体" w:hint="eastAsia"/>
                <w:kern w:val="0"/>
                <w:sz w:val="20"/>
                <w:szCs w:val="20"/>
              </w:rPr>
            </w:pPr>
            <w:r>
              <w:rPr>
                <w:rFonts w:ascii="宋体" w:hAnsi="宋体" w:cs="宋体" w:hint="eastAsia"/>
                <w:kern w:val="0"/>
                <w:sz w:val="20"/>
                <w:szCs w:val="20"/>
              </w:rPr>
              <w:t>5</w:t>
            </w:r>
          </w:p>
        </w:tc>
      </w:tr>
      <w:tr w:rsidR="001D5789" w14:paraId="1A3415A2"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663751F9"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50981E"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王春</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75E8AEDB"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资本市场开放对股价同步性的影响：ETF纳入互联互通的视角</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7A89006A"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金融市场研究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E1E242"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B1F2A5"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563641B3"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vAlign w:val="center"/>
          </w:tcPr>
          <w:p w14:paraId="7A834D29" w14:textId="77777777" w:rsidR="001D5789" w:rsidRDefault="00000000">
            <w:pPr>
              <w:jc w:val="center"/>
              <w:rPr>
                <w:rFonts w:ascii="宋体" w:hAnsi="宋体" w:cs="宋体" w:hint="eastAsia"/>
                <w:kern w:val="0"/>
                <w:sz w:val="20"/>
                <w:szCs w:val="20"/>
              </w:rPr>
            </w:pPr>
            <w:r>
              <w:rPr>
                <w:rFonts w:ascii="宋体" w:hAnsi="宋体" w:cs="宋体" w:hint="eastAsia"/>
                <w:kern w:val="0"/>
                <w:sz w:val="20"/>
                <w:szCs w:val="20"/>
              </w:rPr>
              <w:t>5</w:t>
            </w:r>
          </w:p>
        </w:tc>
      </w:tr>
      <w:tr w:rsidR="001D5789" w14:paraId="073B2C07"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13ECFEC7"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737781"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王春</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7C75A25A"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Capital Market Liberalization and Manufacturing Firm Innovation Evidence from the Shanghai-Shenzhen-Hong Kong Stock Connect</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130CB0C7"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Scientific Journal of Economics and Management Research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1C030"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AC88B2"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41F3BAE0"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3DA0C8C8" w14:textId="77777777" w:rsidR="001D5789" w:rsidRDefault="00000000">
            <w:pPr>
              <w:jc w:val="center"/>
              <w:rPr>
                <w:rFonts w:ascii="宋体" w:hAnsi="宋体" w:cs="宋体" w:hint="eastAsia"/>
                <w:kern w:val="0"/>
                <w:sz w:val="20"/>
                <w:szCs w:val="20"/>
              </w:rPr>
            </w:pPr>
            <w:r>
              <w:rPr>
                <w:rFonts w:ascii="宋体" w:hAnsi="宋体" w:cs="宋体" w:hint="eastAsia"/>
                <w:kern w:val="0"/>
                <w:sz w:val="20"/>
                <w:szCs w:val="20"/>
              </w:rPr>
              <w:t>5</w:t>
            </w:r>
          </w:p>
        </w:tc>
      </w:tr>
      <w:tr w:rsidR="001D5789" w14:paraId="4C7AAD59"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57186A90"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90A59A"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王家华</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732DC6F4" w14:textId="77777777" w:rsidR="001D5789" w:rsidRDefault="00000000">
            <w:pPr>
              <w:pStyle w:val="paragraph"/>
              <w:spacing w:before="0" w:beforeAutospacing="0" w:after="0" w:afterAutospacing="0"/>
              <w:jc w:val="center"/>
              <w:rPr>
                <w:rFonts w:hint="eastAsia"/>
                <w:sz w:val="20"/>
                <w:szCs w:val="20"/>
              </w:rPr>
            </w:pPr>
            <w:proofErr w:type="gramStart"/>
            <w:r>
              <w:rPr>
                <w:rFonts w:hint="eastAsia"/>
                <w:sz w:val="20"/>
                <w:szCs w:val="20"/>
              </w:rPr>
              <w:t>资管新规</w:t>
            </w:r>
            <w:proofErr w:type="gramEnd"/>
            <w:r>
              <w:rPr>
                <w:rFonts w:hint="eastAsia"/>
                <w:sz w:val="20"/>
                <w:szCs w:val="20"/>
              </w:rPr>
              <w:t>抑制影子银行规模扩张的政策效应</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3E367FD1"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当代金融研究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D25475"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FEFD0B"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3505B4D7"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vAlign w:val="center"/>
          </w:tcPr>
          <w:p w14:paraId="36F768C2" w14:textId="77777777" w:rsidR="001D5789" w:rsidRDefault="00000000">
            <w:pPr>
              <w:jc w:val="center"/>
              <w:rPr>
                <w:rFonts w:ascii="Times New Roman" w:hAnsi="Times New Roman" w:cs="宋体"/>
                <w:kern w:val="0"/>
                <w:sz w:val="20"/>
                <w:szCs w:val="20"/>
              </w:rPr>
            </w:pPr>
            <w:r>
              <w:rPr>
                <w:rFonts w:ascii="Times New Roman" w:hAnsi="Times New Roman" w:cs="宋体" w:hint="eastAsia"/>
                <w:kern w:val="0"/>
                <w:sz w:val="20"/>
                <w:szCs w:val="20"/>
              </w:rPr>
              <w:t>5</w:t>
            </w:r>
          </w:p>
        </w:tc>
      </w:tr>
      <w:tr w:rsidR="001D5789" w14:paraId="6D90CD7C" w14:textId="77777777">
        <w:trPr>
          <w:trHeight w:val="528"/>
          <w:jc w:val="center"/>
        </w:trPr>
        <w:tc>
          <w:tcPr>
            <w:tcW w:w="691" w:type="dxa"/>
            <w:tcBorders>
              <w:top w:val="single" w:sz="4" w:space="0" w:color="auto"/>
              <w:bottom w:val="single" w:sz="4" w:space="0" w:color="auto"/>
              <w:right w:val="single" w:sz="4" w:space="0" w:color="auto"/>
            </w:tcBorders>
            <w:shd w:val="clear" w:color="auto" w:fill="auto"/>
            <w:vAlign w:val="center"/>
          </w:tcPr>
          <w:p w14:paraId="19590521"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2675A5" w14:textId="77777777" w:rsidR="001D5789" w:rsidRDefault="00000000">
            <w:pPr>
              <w:jc w:val="center"/>
              <w:rPr>
                <w:sz w:val="20"/>
                <w:szCs w:val="20"/>
              </w:rPr>
            </w:pPr>
            <w:r>
              <w:rPr>
                <w:rFonts w:hint="eastAsia"/>
                <w:sz w:val="20"/>
                <w:szCs w:val="20"/>
              </w:rPr>
              <w:t>王家华</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697BE653"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股价信息含量能否抑制实体企业金融化？——基于股权集中度和金融监管的调节效应研究</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513FDE82"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甘肃金融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4811B2"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DBA5CA"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34C4082B"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vAlign w:val="center"/>
          </w:tcPr>
          <w:p w14:paraId="5F7A3003" w14:textId="77777777" w:rsidR="001D5789" w:rsidRDefault="00000000">
            <w:pPr>
              <w:jc w:val="center"/>
              <w:rPr>
                <w:rFonts w:ascii="Times New Roman" w:hAnsi="Times New Roman" w:cs="宋体"/>
                <w:kern w:val="0"/>
                <w:szCs w:val="21"/>
              </w:rPr>
            </w:pPr>
            <w:r>
              <w:rPr>
                <w:rFonts w:ascii="Times New Roman" w:hAnsi="Times New Roman" w:cs="宋体" w:hint="eastAsia"/>
                <w:kern w:val="0"/>
                <w:szCs w:val="21"/>
              </w:rPr>
              <w:t>5</w:t>
            </w:r>
          </w:p>
        </w:tc>
      </w:tr>
      <w:tr w:rsidR="001D5789" w14:paraId="72A3BEE2"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67280B8D"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5003A8" w14:textId="77777777" w:rsidR="001D5789" w:rsidRDefault="00000000">
            <w:pPr>
              <w:jc w:val="center"/>
              <w:rPr>
                <w:sz w:val="20"/>
                <w:szCs w:val="20"/>
              </w:rPr>
            </w:pPr>
            <w:r>
              <w:rPr>
                <w:rFonts w:hint="eastAsia"/>
                <w:sz w:val="20"/>
                <w:szCs w:val="20"/>
              </w:rPr>
              <w:t>王家华</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46A8F8EE"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硅谷银行破产倒闭的反思和启示：基于内部控制视角</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5B62A571"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黑龙江金融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71B7DD"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A794FF"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9826772"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vAlign w:val="center"/>
          </w:tcPr>
          <w:p w14:paraId="1AC780C5" w14:textId="77777777" w:rsidR="001D5789" w:rsidRDefault="00000000">
            <w:pPr>
              <w:jc w:val="center"/>
              <w:rPr>
                <w:rFonts w:ascii="Times New Roman" w:hAnsi="Times New Roman" w:cs="宋体"/>
                <w:kern w:val="0"/>
                <w:szCs w:val="21"/>
              </w:rPr>
            </w:pPr>
            <w:r>
              <w:rPr>
                <w:rFonts w:ascii="Times New Roman" w:hAnsi="Times New Roman" w:cs="宋体" w:hint="eastAsia"/>
                <w:kern w:val="0"/>
                <w:szCs w:val="21"/>
              </w:rPr>
              <w:t>5</w:t>
            </w:r>
          </w:p>
        </w:tc>
      </w:tr>
      <w:tr w:rsidR="001D5789" w14:paraId="779F9FB2" w14:textId="77777777">
        <w:trPr>
          <w:trHeight w:val="912"/>
          <w:jc w:val="center"/>
        </w:trPr>
        <w:tc>
          <w:tcPr>
            <w:tcW w:w="691" w:type="dxa"/>
            <w:tcBorders>
              <w:top w:val="single" w:sz="4" w:space="0" w:color="auto"/>
              <w:bottom w:val="single" w:sz="4" w:space="0" w:color="auto"/>
              <w:right w:val="single" w:sz="4" w:space="0" w:color="auto"/>
            </w:tcBorders>
            <w:shd w:val="clear" w:color="auto" w:fill="auto"/>
            <w:vAlign w:val="center"/>
          </w:tcPr>
          <w:p w14:paraId="0EDEE295"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A738FC" w14:textId="77777777" w:rsidR="001D5789" w:rsidRDefault="00000000">
            <w:pPr>
              <w:jc w:val="center"/>
              <w:rPr>
                <w:sz w:val="20"/>
                <w:szCs w:val="20"/>
              </w:rPr>
            </w:pPr>
            <w:r>
              <w:rPr>
                <w:rFonts w:hint="eastAsia"/>
                <w:sz w:val="20"/>
                <w:szCs w:val="20"/>
              </w:rPr>
              <w:t>王家华</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0541E0A2"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国家审计对防范化解区域金融风险的效应研究——基于“经济体检”功能框架的检验</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4B536C76"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区域金融研究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74BAE4"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32965E"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41447093"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vAlign w:val="center"/>
          </w:tcPr>
          <w:p w14:paraId="799F8433" w14:textId="77777777" w:rsidR="001D5789" w:rsidRDefault="00000000">
            <w:pPr>
              <w:jc w:val="center"/>
              <w:rPr>
                <w:rFonts w:ascii="Times New Roman" w:hAnsi="Times New Roman" w:cs="宋体"/>
                <w:kern w:val="0"/>
                <w:szCs w:val="21"/>
              </w:rPr>
            </w:pPr>
            <w:r>
              <w:rPr>
                <w:rFonts w:ascii="Times New Roman" w:hAnsi="Times New Roman" w:cs="宋体" w:hint="eastAsia"/>
                <w:kern w:val="0"/>
                <w:szCs w:val="21"/>
              </w:rPr>
              <w:t>5</w:t>
            </w:r>
          </w:p>
        </w:tc>
      </w:tr>
      <w:tr w:rsidR="001D5789" w14:paraId="206AFC1C" w14:textId="77777777">
        <w:trPr>
          <w:trHeight w:val="912"/>
          <w:jc w:val="center"/>
        </w:trPr>
        <w:tc>
          <w:tcPr>
            <w:tcW w:w="691" w:type="dxa"/>
            <w:tcBorders>
              <w:top w:val="single" w:sz="4" w:space="0" w:color="auto"/>
              <w:bottom w:val="single" w:sz="4" w:space="0" w:color="auto"/>
              <w:right w:val="single" w:sz="4" w:space="0" w:color="auto"/>
            </w:tcBorders>
            <w:shd w:val="clear" w:color="auto" w:fill="auto"/>
            <w:vAlign w:val="center"/>
          </w:tcPr>
          <w:p w14:paraId="41BE6394"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FEFE9B" w14:textId="77777777" w:rsidR="001D5789" w:rsidRDefault="00000000">
            <w:pPr>
              <w:jc w:val="center"/>
              <w:rPr>
                <w:sz w:val="20"/>
                <w:szCs w:val="20"/>
              </w:rPr>
            </w:pPr>
            <w:r>
              <w:rPr>
                <w:rFonts w:hint="eastAsia"/>
                <w:sz w:val="20"/>
                <w:szCs w:val="20"/>
              </w:rPr>
              <w:t>王家华</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347A51FB"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ESG表现、绿色创新与企业价值</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53A7E392"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工程经济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D24CA0"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D2883E"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6521B540"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vAlign w:val="center"/>
          </w:tcPr>
          <w:p w14:paraId="59334F03" w14:textId="77777777" w:rsidR="001D5789" w:rsidRDefault="00000000">
            <w:pPr>
              <w:jc w:val="center"/>
              <w:rPr>
                <w:rFonts w:ascii="Times New Roman" w:hAnsi="Times New Roman" w:cs="宋体"/>
                <w:kern w:val="0"/>
                <w:szCs w:val="21"/>
              </w:rPr>
            </w:pPr>
            <w:r>
              <w:rPr>
                <w:rFonts w:ascii="Times New Roman" w:hAnsi="Times New Roman" w:cs="宋体" w:hint="eastAsia"/>
                <w:kern w:val="0"/>
                <w:szCs w:val="21"/>
              </w:rPr>
              <w:t>5</w:t>
            </w:r>
          </w:p>
        </w:tc>
      </w:tr>
      <w:tr w:rsidR="001D5789" w14:paraId="31EF3726" w14:textId="77777777">
        <w:trPr>
          <w:trHeight w:val="912"/>
          <w:jc w:val="center"/>
        </w:trPr>
        <w:tc>
          <w:tcPr>
            <w:tcW w:w="691" w:type="dxa"/>
            <w:tcBorders>
              <w:top w:val="single" w:sz="4" w:space="0" w:color="auto"/>
              <w:bottom w:val="single" w:sz="4" w:space="0" w:color="auto"/>
              <w:right w:val="single" w:sz="4" w:space="0" w:color="auto"/>
            </w:tcBorders>
            <w:shd w:val="clear" w:color="auto" w:fill="auto"/>
            <w:vAlign w:val="center"/>
          </w:tcPr>
          <w:p w14:paraId="359B166A"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79ADA8" w14:textId="77777777" w:rsidR="001D5789" w:rsidRDefault="00000000">
            <w:pPr>
              <w:jc w:val="center"/>
              <w:rPr>
                <w:sz w:val="20"/>
                <w:szCs w:val="20"/>
              </w:rPr>
            </w:pPr>
            <w:r>
              <w:rPr>
                <w:rFonts w:hint="eastAsia"/>
                <w:sz w:val="20"/>
                <w:szCs w:val="20"/>
              </w:rPr>
              <w:t>王进猛</w:t>
            </w:r>
            <w:r>
              <w:rPr>
                <w:rFonts w:hint="eastAsia"/>
                <w:sz w:val="20"/>
                <w:szCs w:val="20"/>
              </w:rPr>
              <w:t xml:space="preserve"> </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33E2CD38"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International Related-Party Trade, Institutional Differences and Performance of Foreign-Funded Enterprises</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30D12218"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China Economic Quarterly International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063596"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8FBEBF"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63719546"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72762A7B" w14:textId="77777777" w:rsidR="001D5789" w:rsidRDefault="00000000">
            <w:pPr>
              <w:jc w:val="center"/>
              <w:rPr>
                <w:rFonts w:ascii="Times New Roman" w:hAnsi="Times New Roman" w:cs="宋体"/>
                <w:kern w:val="0"/>
                <w:szCs w:val="21"/>
              </w:rPr>
            </w:pPr>
            <w:r>
              <w:rPr>
                <w:rFonts w:ascii="Times New Roman" w:hAnsi="Times New Roman" w:cs="宋体" w:hint="eastAsia"/>
                <w:kern w:val="0"/>
                <w:szCs w:val="21"/>
              </w:rPr>
              <w:t>5</w:t>
            </w:r>
          </w:p>
        </w:tc>
      </w:tr>
      <w:tr w:rsidR="001D5789" w14:paraId="6EE85DA9" w14:textId="77777777">
        <w:trPr>
          <w:trHeight w:val="912"/>
          <w:jc w:val="center"/>
        </w:trPr>
        <w:tc>
          <w:tcPr>
            <w:tcW w:w="691" w:type="dxa"/>
            <w:tcBorders>
              <w:top w:val="single" w:sz="4" w:space="0" w:color="auto"/>
              <w:bottom w:val="single" w:sz="4" w:space="0" w:color="auto"/>
              <w:right w:val="single" w:sz="4" w:space="0" w:color="auto"/>
            </w:tcBorders>
            <w:shd w:val="clear" w:color="auto" w:fill="auto"/>
            <w:vAlign w:val="center"/>
          </w:tcPr>
          <w:p w14:paraId="6FFEE30D"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290F07" w14:textId="77777777" w:rsidR="001D5789" w:rsidRDefault="00000000">
            <w:pPr>
              <w:jc w:val="center"/>
              <w:rPr>
                <w:sz w:val="20"/>
                <w:szCs w:val="20"/>
              </w:rPr>
            </w:pPr>
            <w:r>
              <w:rPr>
                <w:rFonts w:hint="eastAsia"/>
                <w:sz w:val="20"/>
                <w:szCs w:val="20"/>
              </w:rPr>
              <w:t>邢钰</w:t>
            </w:r>
            <w:r>
              <w:rPr>
                <w:rFonts w:hint="eastAsia"/>
                <w:sz w:val="20"/>
                <w:szCs w:val="20"/>
              </w:rPr>
              <w:t xml:space="preserve"> </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63D0F4F1"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基于机器学习算法的我国原油期货价格的极端风险预测</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14D58ED8"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长春工程学院学报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F1835"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CDADDE"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514F98A8"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359DD34A" w14:textId="77777777" w:rsidR="001D5789" w:rsidRDefault="00000000">
            <w:pPr>
              <w:jc w:val="center"/>
              <w:rPr>
                <w:rFonts w:ascii="Times New Roman" w:hAnsi="Times New Roman" w:cs="宋体"/>
                <w:kern w:val="0"/>
                <w:szCs w:val="21"/>
              </w:rPr>
            </w:pPr>
            <w:r>
              <w:rPr>
                <w:rFonts w:ascii="Times New Roman" w:hAnsi="Times New Roman" w:cs="宋体" w:hint="eastAsia"/>
                <w:kern w:val="0"/>
                <w:szCs w:val="21"/>
              </w:rPr>
              <w:t>5</w:t>
            </w:r>
          </w:p>
        </w:tc>
      </w:tr>
      <w:tr w:rsidR="001D5789" w14:paraId="1D4A5A06"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78D85D6A"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551C51"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严伟祥</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012C30E9"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新文科语境下投资学一流专业建设路径研究</w:t>
            </w:r>
          </w:p>
          <w:p w14:paraId="175D1A30" w14:textId="77777777" w:rsidR="001D5789" w:rsidRDefault="001D5789">
            <w:pPr>
              <w:pStyle w:val="paragraph"/>
              <w:spacing w:before="0" w:beforeAutospacing="0" w:after="0" w:afterAutospacing="0"/>
              <w:jc w:val="center"/>
              <w:rPr>
                <w:rFonts w:hint="eastAsia"/>
                <w:sz w:val="20"/>
                <w:szCs w:val="20"/>
              </w:rPr>
            </w:pP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69C2581C"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凯里学院学报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BB2A1C"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4B66F7"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5861C1D2"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vAlign w:val="center"/>
          </w:tcPr>
          <w:p w14:paraId="39556D2E" w14:textId="77777777" w:rsidR="001D5789" w:rsidRDefault="00000000">
            <w:pPr>
              <w:jc w:val="center"/>
              <w:rPr>
                <w:sz w:val="20"/>
                <w:szCs w:val="20"/>
              </w:rPr>
            </w:pPr>
            <w:r>
              <w:rPr>
                <w:rFonts w:hint="eastAsia"/>
                <w:sz w:val="20"/>
                <w:szCs w:val="20"/>
              </w:rPr>
              <w:t>5</w:t>
            </w:r>
          </w:p>
        </w:tc>
      </w:tr>
      <w:tr w:rsidR="001D5789" w14:paraId="1837A006"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486C69A0"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1D09FA"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杨芳</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2F14700C"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高校校园文化绿色</w:t>
            </w:r>
            <w:proofErr w:type="gramStart"/>
            <w:r>
              <w:rPr>
                <w:rFonts w:hint="eastAsia"/>
                <w:sz w:val="20"/>
                <w:szCs w:val="20"/>
              </w:rPr>
              <w:t>博物馆数智化</w:t>
            </w:r>
            <w:proofErr w:type="gramEnd"/>
            <w:r>
              <w:rPr>
                <w:rFonts w:hint="eastAsia"/>
                <w:sz w:val="20"/>
                <w:szCs w:val="20"/>
              </w:rPr>
              <w:t>教育功能的研究</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3E1B46FE"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华章</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7F4575"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986269"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2F2D99AE"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036D6E93" w14:textId="77777777" w:rsidR="001D5789" w:rsidRDefault="00000000">
            <w:pPr>
              <w:jc w:val="center"/>
              <w:rPr>
                <w:sz w:val="20"/>
                <w:szCs w:val="20"/>
              </w:rPr>
            </w:pPr>
            <w:r>
              <w:rPr>
                <w:rFonts w:hint="eastAsia"/>
                <w:sz w:val="20"/>
                <w:szCs w:val="20"/>
              </w:rPr>
              <w:t>5</w:t>
            </w:r>
          </w:p>
        </w:tc>
      </w:tr>
      <w:tr w:rsidR="001D5789" w14:paraId="10D72FD1"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2902B683"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207922"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杨小玲</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40D3FA5F"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监管视角下村镇银行存在的主要问题及相关政策建议</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1F38F35E"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经济责任审计</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DD235B"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A23B77"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79E1E16A"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vAlign w:val="center"/>
          </w:tcPr>
          <w:p w14:paraId="69919392" w14:textId="77777777" w:rsidR="001D5789" w:rsidRDefault="00000000">
            <w:pPr>
              <w:jc w:val="center"/>
              <w:rPr>
                <w:rFonts w:ascii="Times New Roman" w:hAnsi="Times New Roman" w:cs="宋体"/>
                <w:kern w:val="0"/>
                <w:sz w:val="20"/>
                <w:szCs w:val="20"/>
              </w:rPr>
            </w:pPr>
            <w:r>
              <w:rPr>
                <w:rFonts w:ascii="Times New Roman" w:hAnsi="Times New Roman" w:cs="宋体" w:hint="eastAsia"/>
                <w:kern w:val="0"/>
                <w:sz w:val="20"/>
                <w:szCs w:val="20"/>
              </w:rPr>
              <w:t>5</w:t>
            </w:r>
          </w:p>
        </w:tc>
      </w:tr>
      <w:tr w:rsidR="001D5789" w14:paraId="467C420C"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2A522E5B"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C93333"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杨源源（唯一通讯作者）</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1ABDF2B6"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How does digital finance influence corporate greenwashing behavior</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0414F907"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International Review of Economics and Finance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A22AE8"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54C3F2"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43A4E179"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vAlign w:val="center"/>
          </w:tcPr>
          <w:p w14:paraId="276AC7B5" w14:textId="77777777" w:rsidR="001D5789" w:rsidRDefault="00000000">
            <w:pPr>
              <w:jc w:val="center"/>
              <w:rPr>
                <w:sz w:val="20"/>
                <w:szCs w:val="20"/>
              </w:rPr>
            </w:pPr>
            <w:r>
              <w:rPr>
                <w:rFonts w:hint="eastAsia"/>
                <w:sz w:val="20"/>
                <w:szCs w:val="20"/>
              </w:rPr>
              <w:t>0</w:t>
            </w:r>
          </w:p>
        </w:tc>
      </w:tr>
      <w:tr w:rsidR="001D5789" w14:paraId="69ABF635"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0C1BFE9B"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37B670"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姜勇（唯一通讯作者）</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683A5A1A"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Dynamic spillovers among global oil shocks, economic policy uncertainty, and inflation expectation uncertainty under extreme shocks</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2A68CD36"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Journal of International Financial Markets, Institutions and Money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D06702"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C17D35"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重点奖励三档</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0D44996B" w14:textId="77777777" w:rsidR="001D5789" w:rsidRDefault="00000000">
            <w:pPr>
              <w:jc w:val="center"/>
              <w:rPr>
                <w:sz w:val="20"/>
                <w:szCs w:val="20"/>
              </w:rPr>
            </w:pPr>
            <w:r>
              <w:rPr>
                <w:rFonts w:hint="eastAsia"/>
                <w:sz w:val="20"/>
                <w:szCs w:val="20"/>
              </w:rPr>
              <w:t>重点奖励三档</w:t>
            </w:r>
          </w:p>
        </w:tc>
        <w:tc>
          <w:tcPr>
            <w:tcW w:w="622" w:type="dxa"/>
            <w:tcBorders>
              <w:top w:val="single" w:sz="4" w:space="0" w:color="auto"/>
              <w:left w:val="single" w:sz="4" w:space="0" w:color="auto"/>
              <w:bottom w:val="single" w:sz="4" w:space="0" w:color="auto"/>
              <w:right w:val="single" w:sz="4" w:space="0" w:color="auto"/>
            </w:tcBorders>
            <w:vAlign w:val="center"/>
          </w:tcPr>
          <w:p w14:paraId="5F3BF178" w14:textId="77777777" w:rsidR="001D5789" w:rsidRDefault="00000000">
            <w:pPr>
              <w:jc w:val="center"/>
              <w:rPr>
                <w:color w:val="0000FF"/>
                <w:sz w:val="20"/>
                <w:szCs w:val="20"/>
              </w:rPr>
            </w:pPr>
            <w:r>
              <w:rPr>
                <w:rFonts w:hint="eastAsia"/>
                <w:color w:val="0000FF"/>
                <w:sz w:val="20"/>
                <w:szCs w:val="20"/>
              </w:rPr>
              <w:t>0</w:t>
            </w:r>
          </w:p>
        </w:tc>
      </w:tr>
      <w:tr w:rsidR="001D5789" w14:paraId="30238C95"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2EF42546"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7E53D1"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姜勇（唯一通讯作者）</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74D147D0"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Monetary policy uncertainty and green investment decisions A cross-national spillover perspective</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51CD406F"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International Review of Financial Analysis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2B683F"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76A179"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一般奖励</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3F731848" w14:textId="77777777" w:rsidR="001D5789" w:rsidRDefault="00000000">
            <w:pPr>
              <w:jc w:val="center"/>
              <w:rPr>
                <w:sz w:val="20"/>
                <w:szCs w:val="20"/>
              </w:rPr>
            </w:pPr>
            <w:r>
              <w:rPr>
                <w:rFonts w:hint="eastAsia"/>
                <w:sz w:val="20"/>
                <w:szCs w:val="20"/>
              </w:rPr>
              <w:t>一般奖励</w:t>
            </w:r>
          </w:p>
        </w:tc>
        <w:tc>
          <w:tcPr>
            <w:tcW w:w="622" w:type="dxa"/>
            <w:tcBorders>
              <w:top w:val="single" w:sz="4" w:space="0" w:color="auto"/>
              <w:left w:val="single" w:sz="4" w:space="0" w:color="auto"/>
              <w:bottom w:val="single" w:sz="4" w:space="0" w:color="auto"/>
              <w:right w:val="single" w:sz="4" w:space="0" w:color="auto"/>
            </w:tcBorders>
            <w:vAlign w:val="center"/>
          </w:tcPr>
          <w:p w14:paraId="59E88245" w14:textId="77777777" w:rsidR="001D5789" w:rsidRDefault="00000000">
            <w:pPr>
              <w:jc w:val="center"/>
              <w:rPr>
                <w:color w:val="0000FF"/>
                <w:sz w:val="20"/>
                <w:szCs w:val="20"/>
              </w:rPr>
            </w:pPr>
            <w:r>
              <w:rPr>
                <w:rFonts w:hint="eastAsia"/>
                <w:color w:val="0000FF"/>
                <w:sz w:val="20"/>
                <w:szCs w:val="20"/>
              </w:rPr>
              <w:t>0</w:t>
            </w:r>
          </w:p>
        </w:tc>
      </w:tr>
      <w:tr w:rsidR="001D5789" w14:paraId="619BB37B"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18A66E67"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188FEF" w14:textId="77777777" w:rsidR="001D5789" w:rsidRDefault="00000000">
            <w:pPr>
              <w:pStyle w:val="paragraph"/>
              <w:spacing w:before="0" w:beforeAutospacing="0" w:after="0" w:afterAutospacing="0"/>
              <w:jc w:val="both"/>
              <w:rPr>
                <w:rFonts w:hint="eastAsia"/>
                <w:sz w:val="20"/>
                <w:szCs w:val="20"/>
              </w:rPr>
            </w:pPr>
            <w:r>
              <w:rPr>
                <w:rFonts w:hint="eastAsia"/>
                <w:sz w:val="20"/>
                <w:szCs w:val="20"/>
              </w:rPr>
              <w:t>张杰</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0556ABAE" w14:textId="77777777" w:rsidR="001D5789" w:rsidRDefault="00000000">
            <w:pPr>
              <w:pStyle w:val="paragraph"/>
              <w:spacing w:before="0" w:beforeAutospacing="0" w:after="0" w:afterAutospacing="0"/>
              <w:jc w:val="center"/>
              <w:rPr>
                <w:rFonts w:hint="eastAsia"/>
                <w:sz w:val="20"/>
                <w:szCs w:val="20"/>
              </w:rPr>
            </w:pPr>
            <w:r>
              <w:rPr>
                <w:sz w:val="20"/>
                <w:szCs w:val="20"/>
              </w:rPr>
              <w:t>培养复合型金融审计人才的路径研究</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6904DC65"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审计与理财</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87F2A4"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74899E"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2DD83181"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vAlign w:val="center"/>
          </w:tcPr>
          <w:p w14:paraId="59EFDA6F" w14:textId="77777777" w:rsidR="001D5789" w:rsidRDefault="00000000">
            <w:pPr>
              <w:jc w:val="center"/>
              <w:rPr>
                <w:sz w:val="20"/>
                <w:szCs w:val="20"/>
              </w:rPr>
            </w:pPr>
            <w:r>
              <w:rPr>
                <w:rFonts w:hint="eastAsia"/>
                <w:sz w:val="20"/>
                <w:szCs w:val="20"/>
              </w:rPr>
              <w:t>5</w:t>
            </w:r>
          </w:p>
        </w:tc>
      </w:tr>
      <w:tr w:rsidR="001D5789" w14:paraId="79FD477F"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2D4169C0"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82AC16" w14:textId="77777777" w:rsidR="001D5789" w:rsidRDefault="00000000">
            <w:pPr>
              <w:pStyle w:val="paragraph"/>
              <w:spacing w:before="0" w:beforeAutospacing="0" w:after="0" w:afterAutospacing="0"/>
              <w:jc w:val="both"/>
              <w:rPr>
                <w:rFonts w:hint="eastAsia"/>
                <w:sz w:val="20"/>
                <w:szCs w:val="20"/>
              </w:rPr>
            </w:pPr>
            <w:r>
              <w:rPr>
                <w:rFonts w:hint="eastAsia"/>
                <w:sz w:val="20"/>
                <w:szCs w:val="20"/>
              </w:rPr>
              <w:t>张杰</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4D10B0D1"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基于多维度策略的学生情感管理能力提升研究</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145C2030"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牡丹江教育学院学报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4B983F"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1C7550"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1044787D"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vAlign w:val="center"/>
          </w:tcPr>
          <w:p w14:paraId="2DCF04F0"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5</w:t>
            </w:r>
          </w:p>
        </w:tc>
      </w:tr>
      <w:tr w:rsidR="001D5789" w14:paraId="67571F04"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04ACCAF3"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F290D5" w14:textId="77777777" w:rsidR="001D5789" w:rsidRDefault="00000000">
            <w:pPr>
              <w:pStyle w:val="paragraph"/>
              <w:spacing w:before="0" w:beforeAutospacing="0" w:after="0" w:afterAutospacing="0"/>
              <w:jc w:val="both"/>
              <w:rPr>
                <w:rFonts w:hint="eastAsia"/>
                <w:sz w:val="20"/>
                <w:szCs w:val="20"/>
              </w:rPr>
            </w:pPr>
            <w:r>
              <w:rPr>
                <w:rFonts w:hint="eastAsia"/>
                <w:sz w:val="20"/>
                <w:szCs w:val="20"/>
              </w:rPr>
              <w:t>张杰</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3BAB434D"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学生情感管理能力提升策略研究</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3441A7A2"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顺德职业技术学院学报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8B057"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21E62E"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5D50240C"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6683BF84"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5</w:t>
            </w:r>
          </w:p>
        </w:tc>
      </w:tr>
      <w:tr w:rsidR="001D5789" w14:paraId="43297707"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144DC428"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6AF4FF" w14:textId="77777777" w:rsidR="001D5789" w:rsidRDefault="00000000">
            <w:pPr>
              <w:pStyle w:val="paragraph"/>
              <w:spacing w:before="0" w:beforeAutospacing="0" w:after="0" w:afterAutospacing="0"/>
              <w:jc w:val="both"/>
              <w:rPr>
                <w:rFonts w:hint="eastAsia"/>
                <w:sz w:val="20"/>
                <w:szCs w:val="20"/>
              </w:rPr>
            </w:pPr>
            <w:r>
              <w:rPr>
                <w:rFonts w:hint="eastAsia"/>
                <w:sz w:val="20"/>
                <w:szCs w:val="20"/>
              </w:rPr>
              <w:t>张梦婷</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50459288"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区块链技术赋能复合型金融审计人才培养的逻辑与路径</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18135894"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广西职业师范学院学报</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39F231"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0D2620"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66653D7B"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54F481EE"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5</w:t>
            </w:r>
          </w:p>
        </w:tc>
      </w:tr>
      <w:tr w:rsidR="001D5789" w14:paraId="68DB1E33" w14:textId="77777777">
        <w:trPr>
          <w:trHeight w:val="540"/>
          <w:jc w:val="center"/>
        </w:trPr>
        <w:tc>
          <w:tcPr>
            <w:tcW w:w="691" w:type="dxa"/>
            <w:tcBorders>
              <w:top w:val="single" w:sz="4" w:space="0" w:color="auto"/>
              <w:bottom w:val="single" w:sz="4" w:space="0" w:color="auto"/>
              <w:right w:val="single" w:sz="4" w:space="0" w:color="auto"/>
            </w:tcBorders>
            <w:shd w:val="clear" w:color="auto" w:fill="auto"/>
            <w:vAlign w:val="center"/>
          </w:tcPr>
          <w:p w14:paraId="28C83324" w14:textId="77777777" w:rsidR="001D5789" w:rsidRDefault="001D5789">
            <w:pPr>
              <w:numPr>
                <w:ilvl w:val="0"/>
                <w:numId w:val="1"/>
              </w:numPr>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5EBFA0"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张艳艳</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04EA24E9"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“一带一路”沿线国交通基础设施条件对中国出口贸易的影响</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2596B292"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南京理工大学学报(社会科学版)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4D6029"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2024.3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6EC58F" w14:textId="77777777" w:rsidR="001D5789" w:rsidRDefault="00000000">
            <w:pPr>
              <w:pStyle w:val="paragraph"/>
              <w:spacing w:before="0" w:beforeAutospacing="0" w:after="0" w:afterAutospacing="0"/>
              <w:jc w:val="center"/>
              <w:rPr>
                <w:rFonts w:hint="eastAsia"/>
                <w:sz w:val="20"/>
                <w:szCs w:val="20"/>
              </w:rPr>
            </w:pPr>
            <w:r>
              <w:rPr>
                <w:rFonts w:hint="eastAsia"/>
                <w:sz w:val="20"/>
                <w:szCs w:val="20"/>
              </w:rPr>
              <w:t>一般期刊</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552B3F38" w14:textId="77777777" w:rsidR="001D5789" w:rsidRDefault="00000000">
            <w:pPr>
              <w:jc w:val="center"/>
              <w:rPr>
                <w:sz w:val="20"/>
                <w:szCs w:val="20"/>
              </w:rPr>
            </w:pPr>
            <w:r>
              <w:rPr>
                <w:rFonts w:hint="eastAsia"/>
                <w:sz w:val="20"/>
                <w:szCs w:val="20"/>
              </w:rPr>
              <w:t>一般期刊</w:t>
            </w:r>
          </w:p>
        </w:tc>
        <w:tc>
          <w:tcPr>
            <w:tcW w:w="622" w:type="dxa"/>
            <w:tcBorders>
              <w:top w:val="single" w:sz="4" w:space="0" w:color="auto"/>
              <w:left w:val="single" w:sz="4" w:space="0" w:color="auto"/>
              <w:bottom w:val="single" w:sz="4" w:space="0" w:color="auto"/>
              <w:right w:val="single" w:sz="4" w:space="0" w:color="auto"/>
            </w:tcBorders>
            <w:vAlign w:val="center"/>
          </w:tcPr>
          <w:p w14:paraId="77253124" w14:textId="77777777" w:rsidR="001D5789" w:rsidRDefault="00000000">
            <w:pPr>
              <w:jc w:val="center"/>
              <w:rPr>
                <w:sz w:val="20"/>
                <w:szCs w:val="20"/>
              </w:rPr>
            </w:pPr>
            <w:r>
              <w:rPr>
                <w:rFonts w:hint="eastAsia"/>
                <w:sz w:val="20"/>
                <w:szCs w:val="20"/>
              </w:rPr>
              <w:t>5</w:t>
            </w:r>
          </w:p>
        </w:tc>
      </w:tr>
    </w:tbl>
    <w:p w14:paraId="4945C54A" w14:textId="77777777" w:rsidR="001D5789" w:rsidRDefault="001D5789">
      <w:pPr>
        <w:spacing w:line="360" w:lineRule="auto"/>
        <w:jc w:val="center"/>
        <w:rPr>
          <w:rFonts w:ascii="仿宋_GB2312" w:eastAsia="仿宋_GB2312"/>
          <w:sz w:val="28"/>
          <w:szCs w:val="28"/>
        </w:rPr>
      </w:pPr>
    </w:p>
    <w:p w14:paraId="28A2B7A7" w14:textId="77777777" w:rsidR="001D5789" w:rsidRDefault="001D5789">
      <w:pPr>
        <w:spacing w:line="360" w:lineRule="auto"/>
        <w:jc w:val="center"/>
        <w:rPr>
          <w:rFonts w:ascii="仿宋_GB2312" w:eastAsia="仿宋_GB2312"/>
          <w:sz w:val="28"/>
          <w:szCs w:val="28"/>
        </w:rPr>
      </w:pPr>
    </w:p>
    <w:p w14:paraId="21FD2C0C" w14:textId="77777777" w:rsidR="001D5789" w:rsidRDefault="00000000">
      <w:pPr>
        <w:spacing w:line="360" w:lineRule="auto"/>
        <w:jc w:val="center"/>
        <w:rPr>
          <w:rFonts w:ascii="仿宋_GB2312" w:eastAsia="仿宋_GB2312"/>
          <w:sz w:val="28"/>
          <w:szCs w:val="28"/>
        </w:rPr>
      </w:pPr>
      <w:r>
        <w:rPr>
          <w:rFonts w:ascii="仿宋_GB2312" w:eastAsia="仿宋_GB2312" w:hint="eastAsia"/>
          <w:sz w:val="28"/>
          <w:szCs w:val="28"/>
        </w:rPr>
        <w:t>金融</w:t>
      </w:r>
      <w:r>
        <w:rPr>
          <w:rFonts w:ascii="仿宋_GB2312" w:eastAsia="仿宋_GB2312"/>
          <w:sz w:val="28"/>
          <w:szCs w:val="28"/>
        </w:rPr>
        <w:t>学</w:t>
      </w:r>
      <w:r>
        <w:rPr>
          <w:rFonts w:ascii="仿宋_GB2312" w:eastAsia="仿宋_GB2312" w:hint="eastAsia"/>
          <w:sz w:val="28"/>
          <w:szCs w:val="28"/>
        </w:rPr>
        <w:t>院2024年新增科</w:t>
      </w:r>
      <w:r>
        <w:rPr>
          <w:rFonts w:ascii="仿宋_GB2312" w:eastAsia="仿宋_GB2312"/>
          <w:sz w:val="28"/>
          <w:szCs w:val="28"/>
        </w:rPr>
        <w:t>研</w:t>
      </w:r>
      <w:r>
        <w:rPr>
          <w:rFonts w:ascii="仿宋_GB2312" w:eastAsia="仿宋_GB2312" w:hint="eastAsia"/>
          <w:sz w:val="28"/>
          <w:szCs w:val="28"/>
        </w:rPr>
        <w:t xml:space="preserve">课题目录 </w:t>
      </w: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776"/>
        <w:gridCol w:w="2086"/>
        <w:gridCol w:w="2104"/>
        <w:gridCol w:w="1449"/>
        <w:gridCol w:w="794"/>
        <w:gridCol w:w="914"/>
        <w:gridCol w:w="822"/>
      </w:tblGrid>
      <w:tr w:rsidR="001D5789" w14:paraId="52BA5551" w14:textId="77777777">
        <w:trPr>
          <w:jc w:val="center"/>
        </w:trPr>
        <w:tc>
          <w:tcPr>
            <w:tcW w:w="612" w:type="dxa"/>
            <w:vAlign w:val="center"/>
          </w:tcPr>
          <w:p w14:paraId="14F9802A" w14:textId="77777777" w:rsidR="001D5789" w:rsidRDefault="00000000">
            <w:pPr>
              <w:jc w:val="center"/>
              <w:rPr>
                <w:rFonts w:ascii="Times New Roman" w:hAnsi="Times New Roman" w:cs="Arial"/>
                <w:sz w:val="18"/>
                <w:szCs w:val="18"/>
                <w:shd w:val="clear" w:color="auto" w:fill="FFFFFF"/>
              </w:rPr>
            </w:pPr>
            <w:r>
              <w:rPr>
                <w:rFonts w:ascii="Times New Roman" w:hAnsi="Times New Roman" w:cs="Arial" w:hint="eastAsia"/>
                <w:sz w:val="18"/>
                <w:szCs w:val="18"/>
                <w:shd w:val="clear" w:color="auto" w:fill="FFFFFF"/>
              </w:rPr>
              <w:t>序号</w:t>
            </w:r>
          </w:p>
        </w:tc>
        <w:tc>
          <w:tcPr>
            <w:tcW w:w="776" w:type="dxa"/>
            <w:vAlign w:val="center"/>
          </w:tcPr>
          <w:p w14:paraId="60F25CC0" w14:textId="77777777" w:rsidR="001D5789" w:rsidRDefault="00000000">
            <w:pPr>
              <w:jc w:val="center"/>
              <w:rPr>
                <w:rFonts w:ascii="Times New Roman" w:hAnsi="Times New Roman" w:cs="Arial"/>
                <w:sz w:val="18"/>
                <w:szCs w:val="18"/>
                <w:shd w:val="clear" w:color="auto" w:fill="FFFFFF"/>
              </w:rPr>
            </w:pPr>
            <w:r>
              <w:rPr>
                <w:rFonts w:ascii="Times New Roman" w:hAnsi="Times New Roman" w:cs="Arial" w:hint="eastAsia"/>
                <w:sz w:val="18"/>
                <w:szCs w:val="18"/>
                <w:shd w:val="clear" w:color="auto" w:fill="FFFFFF"/>
              </w:rPr>
              <w:t>主持人</w:t>
            </w:r>
          </w:p>
        </w:tc>
        <w:tc>
          <w:tcPr>
            <w:tcW w:w="2086" w:type="dxa"/>
            <w:vAlign w:val="center"/>
          </w:tcPr>
          <w:p w14:paraId="4CAA23EE" w14:textId="77777777" w:rsidR="001D5789" w:rsidRDefault="00000000">
            <w:pPr>
              <w:jc w:val="center"/>
              <w:rPr>
                <w:rFonts w:ascii="Times New Roman" w:hAnsi="Times New Roman" w:cs="Arial"/>
                <w:sz w:val="18"/>
                <w:szCs w:val="18"/>
                <w:shd w:val="clear" w:color="auto" w:fill="FFFFFF"/>
              </w:rPr>
            </w:pPr>
            <w:r>
              <w:rPr>
                <w:rFonts w:ascii="Times New Roman" w:hAnsi="Times New Roman" w:cs="Arial" w:hint="eastAsia"/>
                <w:sz w:val="18"/>
                <w:szCs w:val="18"/>
                <w:shd w:val="clear" w:color="auto" w:fill="FFFFFF"/>
              </w:rPr>
              <w:t>课题名</w:t>
            </w:r>
          </w:p>
        </w:tc>
        <w:tc>
          <w:tcPr>
            <w:tcW w:w="2104" w:type="dxa"/>
            <w:vAlign w:val="center"/>
          </w:tcPr>
          <w:p w14:paraId="2A172FB5" w14:textId="77777777" w:rsidR="001D5789" w:rsidRDefault="00000000">
            <w:pPr>
              <w:jc w:val="center"/>
              <w:rPr>
                <w:rFonts w:ascii="Times New Roman" w:hAnsi="Times New Roman" w:cs="Arial"/>
                <w:sz w:val="18"/>
                <w:szCs w:val="18"/>
                <w:shd w:val="clear" w:color="auto" w:fill="FFFFFF"/>
              </w:rPr>
            </w:pPr>
            <w:r>
              <w:rPr>
                <w:rFonts w:ascii="Times New Roman" w:hAnsi="Times New Roman" w:cs="Arial" w:hint="eastAsia"/>
                <w:sz w:val="18"/>
                <w:szCs w:val="18"/>
                <w:shd w:val="clear" w:color="auto" w:fill="FFFFFF"/>
              </w:rPr>
              <w:t>课题来源</w:t>
            </w:r>
          </w:p>
        </w:tc>
        <w:tc>
          <w:tcPr>
            <w:tcW w:w="1449" w:type="dxa"/>
            <w:vAlign w:val="center"/>
          </w:tcPr>
          <w:p w14:paraId="4E33D5D6" w14:textId="77777777" w:rsidR="001D5789" w:rsidRDefault="00000000">
            <w:pPr>
              <w:rPr>
                <w:rFonts w:ascii="Times New Roman" w:hAnsi="Times New Roman" w:cs="Arial"/>
                <w:sz w:val="18"/>
                <w:szCs w:val="18"/>
                <w:shd w:val="clear" w:color="auto" w:fill="FFFFFF"/>
              </w:rPr>
            </w:pPr>
            <w:r>
              <w:rPr>
                <w:rFonts w:ascii="Times New Roman" w:hAnsi="Times New Roman" w:cs="Arial" w:hint="eastAsia"/>
                <w:sz w:val="18"/>
                <w:szCs w:val="18"/>
                <w:shd w:val="clear" w:color="auto" w:fill="FFFFFF"/>
              </w:rPr>
              <w:t>项目编号</w:t>
            </w:r>
          </w:p>
        </w:tc>
        <w:tc>
          <w:tcPr>
            <w:tcW w:w="794" w:type="dxa"/>
            <w:vAlign w:val="center"/>
          </w:tcPr>
          <w:p w14:paraId="29F0BE26" w14:textId="77777777" w:rsidR="001D5789" w:rsidRDefault="00000000">
            <w:pPr>
              <w:jc w:val="center"/>
              <w:rPr>
                <w:rFonts w:ascii="Times New Roman" w:hAnsi="Times New Roman" w:cs="Arial"/>
                <w:sz w:val="18"/>
                <w:szCs w:val="18"/>
                <w:shd w:val="clear" w:color="auto" w:fill="FFFFFF"/>
              </w:rPr>
            </w:pPr>
            <w:r>
              <w:rPr>
                <w:rFonts w:ascii="Times New Roman" w:hAnsi="Times New Roman" w:cs="Arial" w:hint="eastAsia"/>
                <w:sz w:val="18"/>
                <w:szCs w:val="18"/>
                <w:shd w:val="clear" w:color="auto" w:fill="FFFFFF"/>
              </w:rPr>
              <w:t>级别</w:t>
            </w:r>
          </w:p>
        </w:tc>
        <w:tc>
          <w:tcPr>
            <w:tcW w:w="914" w:type="dxa"/>
            <w:vAlign w:val="center"/>
          </w:tcPr>
          <w:p w14:paraId="4FC34BAC" w14:textId="77777777" w:rsidR="001D5789" w:rsidRDefault="00000000">
            <w:pPr>
              <w:jc w:val="center"/>
              <w:rPr>
                <w:rFonts w:ascii="Times New Roman" w:hAnsi="Times New Roman" w:cs="Arial"/>
                <w:sz w:val="18"/>
                <w:szCs w:val="18"/>
                <w:shd w:val="clear" w:color="auto" w:fill="FFFFFF"/>
              </w:rPr>
            </w:pPr>
            <w:r>
              <w:rPr>
                <w:rFonts w:ascii="Times New Roman" w:hAnsi="Times New Roman" w:cs="Arial" w:hint="eastAsia"/>
                <w:sz w:val="18"/>
                <w:szCs w:val="18"/>
                <w:shd w:val="clear" w:color="auto" w:fill="FFFFFF"/>
              </w:rPr>
              <w:t>经</w:t>
            </w:r>
            <w:r>
              <w:rPr>
                <w:rFonts w:ascii="Times New Roman" w:hAnsi="Times New Roman" w:cs="Arial" w:hint="eastAsia"/>
                <w:sz w:val="18"/>
                <w:szCs w:val="18"/>
                <w:shd w:val="clear" w:color="auto" w:fill="FFFFFF"/>
              </w:rPr>
              <w:t xml:space="preserve"> </w:t>
            </w:r>
            <w:r>
              <w:rPr>
                <w:rFonts w:ascii="Times New Roman" w:hAnsi="Times New Roman" w:cs="Arial" w:hint="eastAsia"/>
                <w:sz w:val="18"/>
                <w:szCs w:val="18"/>
                <w:shd w:val="clear" w:color="auto" w:fill="FFFFFF"/>
              </w:rPr>
              <w:t>费</w:t>
            </w:r>
          </w:p>
          <w:p w14:paraId="1E5C82B4" w14:textId="77777777" w:rsidR="001D5789" w:rsidRDefault="00000000">
            <w:pPr>
              <w:jc w:val="center"/>
              <w:rPr>
                <w:rFonts w:ascii="Times New Roman" w:hAnsi="Times New Roman" w:cs="Arial"/>
                <w:sz w:val="18"/>
                <w:szCs w:val="18"/>
                <w:shd w:val="clear" w:color="auto" w:fill="FFFFFF"/>
              </w:rPr>
            </w:pPr>
            <w:r>
              <w:rPr>
                <w:rFonts w:ascii="Times New Roman" w:hAnsi="Times New Roman" w:cs="Arial" w:hint="eastAsia"/>
                <w:sz w:val="18"/>
                <w:szCs w:val="18"/>
                <w:shd w:val="clear" w:color="auto" w:fill="FFFFFF"/>
              </w:rPr>
              <w:t>（万元）</w:t>
            </w:r>
          </w:p>
        </w:tc>
        <w:tc>
          <w:tcPr>
            <w:tcW w:w="822" w:type="dxa"/>
            <w:vAlign w:val="center"/>
          </w:tcPr>
          <w:p w14:paraId="37D3F0DE" w14:textId="77777777" w:rsidR="001D5789" w:rsidRDefault="00000000">
            <w:pPr>
              <w:jc w:val="center"/>
              <w:rPr>
                <w:rFonts w:ascii="Times New Roman" w:hAnsi="Times New Roman" w:cs="Arial"/>
                <w:sz w:val="18"/>
                <w:szCs w:val="18"/>
                <w:shd w:val="clear" w:color="auto" w:fill="FFFFFF"/>
              </w:rPr>
            </w:pPr>
            <w:r>
              <w:rPr>
                <w:rFonts w:ascii="Times New Roman" w:hAnsi="Times New Roman" w:cs="Arial" w:hint="eastAsia"/>
                <w:sz w:val="18"/>
                <w:szCs w:val="18"/>
                <w:shd w:val="clear" w:color="auto" w:fill="FFFFFF"/>
              </w:rPr>
              <w:t>分值</w:t>
            </w:r>
          </w:p>
        </w:tc>
      </w:tr>
      <w:tr w:rsidR="001D5789" w14:paraId="3536AD4B" w14:textId="77777777">
        <w:trPr>
          <w:trHeight w:val="115"/>
          <w:jc w:val="center"/>
        </w:trPr>
        <w:tc>
          <w:tcPr>
            <w:tcW w:w="612" w:type="dxa"/>
            <w:vAlign w:val="center"/>
          </w:tcPr>
          <w:p w14:paraId="4C2FD71E" w14:textId="77777777" w:rsidR="001D5789" w:rsidRDefault="001D5789">
            <w:pPr>
              <w:numPr>
                <w:ilvl w:val="0"/>
                <w:numId w:val="2"/>
              </w:numPr>
              <w:spacing w:line="360" w:lineRule="auto"/>
              <w:jc w:val="center"/>
              <w:rPr>
                <w:rFonts w:ascii="仿宋_GB2312" w:eastAsia="仿宋_GB2312"/>
                <w:sz w:val="18"/>
                <w:szCs w:val="18"/>
              </w:rPr>
            </w:pPr>
          </w:p>
        </w:tc>
        <w:tc>
          <w:tcPr>
            <w:tcW w:w="776" w:type="dxa"/>
            <w:vAlign w:val="center"/>
          </w:tcPr>
          <w:p w14:paraId="420C4585" w14:textId="77777777" w:rsidR="001D5789" w:rsidRDefault="00000000">
            <w:pPr>
              <w:widowControl/>
              <w:wordWrap w:val="0"/>
              <w:spacing w:line="300" w:lineRule="atLeast"/>
              <w:jc w:val="center"/>
              <w:rPr>
                <w:sz w:val="18"/>
                <w:szCs w:val="18"/>
              </w:rPr>
            </w:pPr>
            <w:proofErr w:type="gramStart"/>
            <w:r>
              <w:rPr>
                <w:rFonts w:hint="eastAsia"/>
                <w:sz w:val="18"/>
                <w:szCs w:val="18"/>
              </w:rPr>
              <w:t>陈奉功</w:t>
            </w:r>
            <w:proofErr w:type="gramEnd"/>
          </w:p>
        </w:tc>
        <w:tc>
          <w:tcPr>
            <w:tcW w:w="2086" w:type="dxa"/>
            <w:vAlign w:val="center"/>
          </w:tcPr>
          <w:p w14:paraId="6019E37B" w14:textId="77777777" w:rsidR="001D5789" w:rsidRDefault="00000000">
            <w:pPr>
              <w:widowControl/>
              <w:wordWrap w:val="0"/>
              <w:spacing w:line="300" w:lineRule="atLeast"/>
              <w:jc w:val="center"/>
              <w:rPr>
                <w:sz w:val="18"/>
                <w:szCs w:val="18"/>
              </w:rPr>
            </w:pPr>
            <w:r>
              <w:rPr>
                <w:rFonts w:hint="eastAsia"/>
                <w:sz w:val="18"/>
                <w:szCs w:val="18"/>
              </w:rPr>
              <w:t>全生命周期视角下的绿色债券运行效率评价：基于文本数据的研究</w:t>
            </w:r>
          </w:p>
        </w:tc>
        <w:tc>
          <w:tcPr>
            <w:tcW w:w="2104" w:type="dxa"/>
            <w:vAlign w:val="center"/>
          </w:tcPr>
          <w:p w14:paraId="716E5B7E" w14:textId="77777777" w:rsidR="001D5789" w:rsidRDefault="00000000">
            <w:pPr>
              <w:widowControl/>
              <w:wordWrap w:val="0"/>
              <w:spacing w:line="300" w:lineRule="atLeast"/>
              <w:jc w:val="center"/>
              <w:rPr>
                <w:sz w:val="18"/>
                <w:szCs w:val="18"/>
              </w:rPr>
            </w:pPr>
            <w:r>
              <w:rPr>
                <w:rFonts w:hint="eastAsia"/>
                <w:sz w:val="18"/>
                <w:szCs w:val="18"/>
              </w:rPr>
              <w:t>国家自然科学基金青年科学基金项目</w:t>
            </w:r>
          </w:p>
        </w:tc>
        <w:tc>
          <w:tcPr>
            <w:tcW w:w="1449" w:type="dxa"/>
            <w:vAlign w:val="center"/>
          </w:tcPr>
          <w:p w14:paraId="561B260B" w14:textId="77777777" w:rsidR="001D5789" w:rsidRDefault="00000000">
            <w:pPr>
              <w:jc w:val="center"/>
              <w:rPr>
                <w:sz w:val="18"/>
                <w:szCs w:val="18"/>
              </w:rPr>
            </w:pPr>
            <w:r>
              <w:rPr>
                <w:rFonts w:hint="eastAsia"/>
                <w:sz w:val="18"/>
                <w:szCs w:val="18"/>
              </w:rPr>
              <w:t>72403123</w:t>
            </w:r>
          </w:p>
        </w:tc>
        <w:tc>
          <w:tcPr>
            <w:tcW w:w="794" w:type="dxa"/>
            <w:vAlign w:val="center"/>
          </w:tcPr>
          <w:p w14:paraId="56A2FA0D" w14:textId="77777777" w:rsidR="001D5789" w:rsidRDefault="00000000">
            <w:pPr>
              <w:widowControl/>
              <w:wordWrap w:val="0"/>
              <w:spacing w:line="720" w:lineRule="auto"/>
              <w:jc w:val="center"/>
              <w:rPr>
                <w:sz w:val="18"/>
                <w:szCs w:val="18"/>
              </w:rPr>
            </w:pPr>
            <w:r>
              <w:rPr>
                <w:rFonts w:hint="eastAsia"/>
                <w:sz w:val="18"/>
                <w:szCs w:val="18"/>
              </w:rPr>
              <w:t>国家级</w:t>
            </w:r>
          </w:p>
        </w:tc>
        <w:tc>
          <w:tcPr>
            <w:tcW w:w="914" w:type="dxa"/>
          </w:tcPr>
          <w:p w14:paraId="74344620" w14:textId="77777777" w:rsidR="001D5789" w:rsidRDefault="00000000">
            <w:pPr>
              <w:widowControl/>
              <w:wordWrap w:val="0"/>
              <w:spacing w:line="720" w:lineRule="auto"/>
              <w:jc w:val="center"/>
              <w:rPr>
                <w:sz w:val="18"/>
                <w:szCs w:val="18"/>
              </w:rPr>
            </w:pPr>
            <w:r>
              <w:rPr>
                <w:rFonts w:hint="eastAsia"/>
                <w:sz w:val="18"/>
                <w:szCs w:val="18"/>
              </w:rPr>
              <w:t>30</w:t>
            </w:r>
          </w:p>
        </w:tc>
        <w:tc>
          <w:tcPr>
            <w:tcW w:w="822" w:type="dxa"/>
            <w:vAlign w:val="center"/>
          </w:tcPr>
          <w:p w14:paraId="0795310C" w14:textId="77777777" w:rsidR="001D5789" w:rsidRDefault="00000000">
            <w:pPr>
              <w:widowControl/>
              <w:wordWrap w:val="0"/>
              <w:spacing w:line="300" w:lineRule="atLeast"/>
              <w:jc w:val="center"/>
              <w:rPr>
                <w:sz w:val="18"/>
                <w:szCs w:val="18"/>
              </w:rPr>
            </w:pPr>
            <w:r>
              <w:rPr>
                <w:rFonts w:hint="eastAsia"/>
                <w:sz w:val="18"/>
                <w:szCs w:val="18"/>
              </w:rPr>
              <w:t>600</w:t>
            </w:r>
          </w:p>
        </w:tc>
      </w:tr>
      <w:tr w:rsidR="001D5789" w14:paraId="3CFCD9B4" w14:textId="77777777">
        <w:trPr>
          <w:trHeight w:val="115"/>
          <w:jc w:val="center"/>
        </w:trPr>
        <w:tc>
          <w:tcPr>
            <w:tcW w:w="612" w:type="dxa"/>
            <w:vAlign w:val="center"/>
          </w:tcPr>
          <w:p w14:paraId="71ED1EAC" w14:textId="77777777" w:rsidR="001D5789" w:rsidRDefault="001D5789">
            <w:pPr>
              <w:numPr>
                <w:ilvl w:val="0"/>
                <w:numId w:val="2"/>
              </w:numPr>
              <w:spacing w:line="360" w:lineRule="auto"/>
              <w:jc w:val="center"/>
              <w:rPr>
                <w:rFonts w:ascii="仿宋_GB2312" w:eastAsia="仿宋_GB2312"/>
                <w:sz w:val="18"/>
                <w:szCs w:val="18"/>
              </w:rPr>
            </w:pPr>
          </w:p>
        </w:tc>
        <w:tc>
          <w:tcPr>
            <w:tcW w:w="776" w:type="dxa"/>
            <w:vAlign w:val="center"/>
          </w:tcPr>
          <w:p w14:paraId="6A6F8EFE" w14:textId="77777777" w:rsidR="001D5789" w:rsidRDefault="00000000">
            <w:pPr>
              <w:widowControl/>
              <w:wordWrap w:val="0"/>
              <w:spacing w:line="300" w:lineRule="atLeast"/>
              <w:jc w:val="center"/>
              <w:rPr>
                <w:sz w:val="18"/>
                <w:szCs w:val="18"/>
              </w:rPr>
            </w:pPr>
            <w:r>
              <w:rPr>
                <w:rFonts w:hint="eastAsia"/>
                <w:sz w:val="18"/>
                <w:szCs w:val="18"/>
              </w:rPr>
              <w:t>刘莉</w:t>
            </w:r>
          </w:p>
        </w:tc>
        <w:tc>
          <w:tcPr>
            <w:tcW w:w="2086" w:type="dxa"/>
            <w:vAlign w:val="center"/>
          </w:tcPr>
          <w:p w14:paraId="65EF25B2" w14:textId="77777777" w:rsidR="001D5789" w:rsidRDefault="00000000">
            <w:pPr>
              <w:widowControl/>
              <w:wordWrap w:val="0"/>
              <w:spacing w:line="300" w:lineRule="atLeast"/>
              <w:jc w:val="center"/>
              <w:rPr>
                <w:sz w:val="18"/>
                <w:szCs w:val="18"/>
              </w:rPr>
            </w:pPr>
            <w:r>
              <w:rPr>
                <w:rFonts w:hint="eastAsia"/>
                <w:sz w:val="18"/>
                <w:szCs w:val="18"/>
              </w:rPr>
              <w:t>气候变化背景下基于时空大数据的大宗商品价格预测与资产组合优化</w:t>
            </w:r>
          </w:p>
        </w:tc>
        <w:tc>
          <w:tcPr>
            <w:tcW w:w="2104" w:type="dxa"/>
            <w:vAlign w:val="center"/>
          </w:tcPr>
          <w:p w14:paraId="0CB8256F" w14:textId="77777777" w:rsidR="001D5789" w:rsidRDefault="00000000">
            <w:pPr>
              <w:widowControl/>
              <w:wordWrap w:val="0"/>
              <w:spacing w:line="300" w:lineRule="atLeast"/>
              <w:jc w:val="center"/>
              <w:rPr>
                <w:sz w:val="18"/>
                <w:szCs w:val="18"/>
              </w:rPr>
            </w:pPr>
            <w:r>
              <w:rPr>
                <w:rFonts w:hint="eastAsia"/>
                <w:sz w:val="18"/>
                <w:szCs w:val="18"/>
              </w:rPr>
              <w:t>国家自然科学基金面上项目</w:t>
            </w:r>
          </w:p>
        </w:tc>
        <w:tc>
          <w:tcPr>
            <w:tcW w:w="1449" w:type="dxa"/>
            <w:vAlign w:val="center"/>
          </w:tcPr>
          <w:p w14:paraId="08DC4262" w14:textId="77777777" w:rsidR="001D5789" w:rsidRDefault="00000000">
            <w:pPr>
              <w:jc w:val="center"/>
              <w:rPr>
                <w:sz w:val="18"/>
                <w:szCs w:val="18"/>
              </w:rPr>
            </w:pPr>
            <w:r>
              <w:rPr>
                <w:rFonts w:hint="eastAsia"/>
                <w:sz w:val="18"/>
                <w:szCs w:val="18"/>
              </w:rPr>
              <w:t>72473073</w:t>
            </w:r>
          </w:p>
        </w:tc>
        <w:tc>
          <w:tcPr>
            <w:tcW w:w="794" w:type="dxa"/>
            <w:vAlign w:val="center"/>
          </w:tcPr>
          <w:p w14:paraId="7897BD58" w14:textId="77777777" w:rsidR="001D5789" w:rsidRDefault="00000000">
            <w:pPr>
              <w:widowControl/>
              <w:wordWrap w:val="0"/>
              <w:spacing w:line="720" w:lineRule="auto"/>
              <w:jc w:val="center"/>
              <w:rPr>
                <w:sz w:val="18"/>
                <w:szCs w:val="18"/>
              </w:rPr>
            </w:pPr>
            <w:r>
              <w:rPr>
                <w:rFonts w:hint="eastAsia"/>
                <w:sz w:val="18"/>
                <w:szCs w:val="18"/>
              </w:rPr>
              <w:t>国家级</w:t>
            </w:r>
          </w:p>
        </w:tc>
        <w:tc>
          <w:tcPr>
            <w:tcW w:w="914" w:type="dxa"/>
          </w:tcPr>
          <w:p w14:paraId="24C5FD54" w14:textId="77777777" w:rsidR="001D5789" w:rsidRDefault="00000000">
            <w:pPr>
              <w:widowControl/>
              <w:wordWrap w:val="0"/>
              <w:spacing w:line="720" w:lineRule="auto"/>
              <w:jc w:val="center"/>
              <w:rPr>
                <w:sz w:val="18"/>
                <w:szCs w:val="18"/>
              </w:rPr>
            </w:pPr>
            <w:r>
              <w:rPr>
                <w:rFonts w:hint="eastAsia"/>
                <w:sz w:val="18"/>
                <w:szCs w:val="18"/>
              </w:rPr>
              <w:t>41</w:t>
            </w:r>
          </w:p>
        </w:tc>
        <w:tc>
          <w:tcPr>
            <w:tcW w:w="822" w:type="dxa"/>
            <w:vAlign w:val="center"/>
          </w:tcPr>
          <w:p w14:paraId="4CE39E43" w14:textId="77777777" w:rsidR="001D5789" w:rsidRDefault="00000000">
            <w:pPr>
              <w:widowControl/>
              <w:wordWrap w:val="0"/>
              <w:spacing w:line="300" w:lineRule="atLeast"/>
              <w:jc w:val="center"/>
              <w:rPr>
                <w:sz w:val="18"/>
                <w:szCs w:val="18"/>
              </w:rPr>
            </w:pPr>
            <w:r>
              <w:rPr>
                <w:rFonts w:hint="eastAsia"/>
                <w:sz w:val="18"/>
                <w:szCs w:val="18"/>
              </w:rPr>
              <w:t>1000</w:t>
            </w:r>
          </w:p>
        </w:tc>
      </w:tr>
      <w:tr w:rsidR="001D5789" w14:paraId="2E5F0F0F" w14:textId="77777777">
        <w:trPr>
          <w:trHeight w:val="115"/>
          <w:jc w:val="center"/>
        </w:trPr>
        <w:tc>
          <w:tcPr>
            <w:tcW w:w="612" w:type="dxa"/>
            <w:vAlign w:val="center"/>
          </w:tcPr>
          <w:p w14:paraId="4B6E91DA" w14:textId="77777777" w:rsidR="001D5789" w:rsidRDefault="001D5789">
            <w:pPr>
              <w:numPr>
                <w:ilvl w:val="0"/>
                <w:numId w:val="2"/>
              </w:numPr>
              <w:spacing w:line="360" w:lineRule="auto"/>
              <w:jc w:val="center"/>
              <w:rPr>
                <w:rFonts w:ascii="仿宋_GB2312" w:eastAsia="仿宋_GB2312"/>
                <w:color w:val="0000FF"/>
                <w:sz w:val="18"/>
                <w:szCs w:val="18"/>
              </w:rPr>
            </w:pPr>
          </w:p>
        </w:tc>
        <w:tc>
          <w:tcPr>
            <w:tcW w:w="776" w:type="dxa"/>
            <w:shd w:val="clear" w:color="auto" w:fill="auto"/>
            <w:vAlign w:val="center"/>
          </w:tcPr>
          <w:p w14:paraId="4331258F" w14:textId="77777777" w:rsidR="001D5789" w:rsidRDefault="00000000">
            <w:pPr>
              <w:widowControl/>
              <w:wordWrap w:val="0"/>
              <w:spacing w:line="300" w:lineRule="atLeast"/>
              <w:jc w:val="center"/>
              <w:rPr>
                <w:sz w:val="18"/>
                <w:szCs w:val="18"/>
              </w:rPr>
            </w:pPr>
            <w:r>
              <w:rPr>
                <w:rFonts w:hint="eastAsia"/>
                <w:sz w:val="18"/>
                <w:szCs w:val="18"/>
              </w:rPr>
              <w:t>葛沐阳</w:t>
            </w:r>
          </w:p>
        </w:tc>
        <w:tc>
          <w:tcPr>
            <w:tcW w:w="2086" w:type="dxa"/>
            <w:shd w:val="clear" w:color="auto" w:fill="auto"/>
            <w:vAlign w:val="center"/>
          </w:tcPr>
          <w:p w14:paraId="78053188" w14:textId="77777777" w:rsidR="001D5789" w:rsidRDefault="00000000">
            <w:pPr>
              <w:widowControl/>
              <w:wordWrap w:val="0"/>
              <w:spacing w:line="300" w:lineRule="atLeast"/>
              <w:jc w:val="center"/>
              <w:rPr>
                <w:sz w:val="18"/>
                <w:szCs w:val="18"/>
              </w:rPr>
            </w:pPr>
            <w:r>
              <w:rPr>
                <w:rFonts w:hint="eastAsia"/>
                <w:sz w:val="18"/>
                <w:szCs w:val="18"/>
              </w:rPr>
              <w:t>一般均衡分析框架下水权交易的环境及货币外部性研究</w:t>
            </w:r>
          </w:p>
        </w:tc>
        <w:tc>
          <w:tcPr>
            <w:tcW w:w="2104" w:type="dxa"/>
            <w:shd w:val="clear" w:color="auto" w:fill="auto"/>
            <w:vAlign w:val="center"/>
          </w:tcPr>
          <w:p w14:paraId="1A65AE4B" w14:textId="77777777" w:rsidR="001D5789" w:rsidRDefault="00000000">
            <w:pPr>
              <w:widowControl/>
              <w:wordWrap w:val="0"/>
              <w:spacing w:line="300" w:lineRule="atLeast"/>
              <w:jc w:val="center"/>
              <w:rPr>
                <w:sz w:val="18"/>
                <w:szCs w:val="18"/>
              </w:rPr>
            </w:pPr>
            <w:r>
              <w:rPr>
                <w:rFonts w:hint="eastAsia"/>
                <w:sz w:val="18"/>
                <w:szCs w:val="18"/>
              </w:rPr>
              <w:t>国家自然科学基金青年科学基金项目</w:t>
            </w:r>
          </w:p>
        </w:tc>
        <w:tc>
          <w:tcPr>
            <w:tcW w:w="1449" w:type="dxa"/>
            <w:shd w:val="clear" w:color="auto" w:fill="auto"/>
            <w:vAlign w:val="center"/>
          </w:tcPr>
          <w:p w14:paraId="12EA94D3" w14:textId="77777777" w:rsidR="001D5789" w:rsidRDefault="00000000">
            <w:pPr>
              <w:widowControl/>
              <w:wordWrap w:val="0"/>
              <w:spacing w:line="300" w:lineRule="atLeast"/>
              <w:jc w:val="center"/>
              <w:rPr>
                <w:sz w:val="18"/>
                <w:szCs w:val="18"/>
              </w:rPr>
            </w:pPr>
            <w:r>
              <w:rPr>
                <w:rFonts w:hint="eastAsia"/>
                <w:sz w:val="18"/>
                <w:szCs w:val="18"/>
              </w:rPr>
              <w:t>72403126</w:t>
            </w:r>
          </w:p>
        </w:tc>
        <w:tc>
          <w:tcPr>
            <w:tcW w:w="794" w:type="dxa"/>
            <w:shd w:val="clear" w:color="auto" w:fill="auto"/>
            <w:vAlign w:val="center"/>
          </w:tcPr>
          <w:p w14:paraId="272AF12C" w14:textId="77777777" w:rsidR="001D5789" w:rsidRDefault="00000000">
            <w:pPr>
              <w:widowControl/>
              <w:wordWrap w:val="0"/>
              <w:spacing w:line="300" w:lineRule="atLeast"/>
              <w:jc w:val="center"/>
              <w:rPr>
                <w:sz w:val="18"/>
                <w:szCs w:val="18"/>
              </w:rPr>
            </w:pPr>
            <w:r>
              <w:rPr>
                <w:rFonts w:hint="eastAsia"/>
                <w:sz w:val="18"/>
                <w:szCs w:val="18"/>
              </w:rPr>
              <w:t>国家级</w:t>
            </w:r>
          </w:p>
        </w:tc>
        <w:tc>
          <w:tcPr>
            <w:tcW w:w="914" w:type="dxa"/>
            <w:shd w:val="clear" w:color="auto" w:fill="auto"/>
          </w:tcPr>
          <w:p w14:paraId="29AD04D7" w14:textId="77777777" w:rsidR="001D5789" w:rsidRDefault="00000000">
            <w:pPr>
              <w:widowControl/>
              <w:wordWrap w:val="0"/>
              <w:spacing w:line="300" w:lineRule="atLeast"/>
              <w:jc w:val="center"/>
              <w:rPr>
                <w:sz w:val="18"/>
                <w:szCs w:val="18"/>
              </w:rPr>
            </w:pPr>
            <w:r>
              <w:rPr>
                <w:rFonts w:hint="eastAsia"/>
                <w:sz w:val="18"/>
                <w:szCs w:val="18"/>
              </w:rPr>
              <w:t>30</w:t>
            </w:r>
          </w:p>
        </w:tc>
        <w:tc>
          <w:tcPr>
            <w:tcW w:w="822" w:type="dxa"/>
            <w:shd w:val="clear" w:color="auto" w:fill="auto"/>
            <w:vAlign w:val="center"/>
          </w:tcPr>
          <w:p w14:paraId="69C48E8D" w14:textId="77777777" w:rsidR="001D5789" w:rsidRDefault="00000000">
            <w:pPr>
              <w:widowControl/>
              <w:wordWrap w:val="0"/>
              <w:spacing w:line="300" w:lineRule="atLeast"/>
              <w:jc w:val="center"/>
              <w:rPr>
                <w:sz w:val="18"/>
                <w:szCs w:val="18"/>
              </w:rPr>
            </w:pPr>
            <w:r>
              <w:rPr>
                <w:rFonts w:hint="eastAsia"/>
                <w:sz w:val="18"/>
                <w:szCs w:val="18"/>
              </w:rPr>
              <w:t>600</w:t>
            </w:r>
          </w:p>
        </w:tc>
      </w:tr>
      <w:tr w:rsidR="001D5789" w14:paraId="6ED749A6" w14:textId="77777777">
        <w:trPr>
          <w:trHeight w:val="115"/>
          <w:jc w:val="center"/>
        </w:trPr>
        <w:tc>
          <w:tcPr>
            <w:tcW w:w="612" w:type="dxa"/>
            <w:vAlign w:val="center"/>
          </w:tcPr>
          <w:p w14:paraId="1B58C988" w14:textId="77777777" w:rsidR="001D5789" w:rsidRDefault="001D5789">
            <w:pPr>
              <w:numPr>
                <w:ilvl w:val="0"/>
                <w:numId w:val="2"/>
              </w:numPr>
              <w:spacing w:line="360" w:lineRule="auto"/>
              <w:jc w:val="center"/>
              <w:rPr>
                <w:rFonts w:ascii="仿宋_GB2312" w:eastAsia="仿宋_GB2312"/>
                <w:color w:val="0000FF"/>
                <w:sz w:val="18"/>
                <w:szCs w:val="18"/>
              </w:rPr>
            </w:pPr>
          </w:p>
        </w:tc>
        <w:tc>
          <w:tcPr>
            <w:tcW w:w="776" w:type="dxa"/>
            <w:shd w:val="clear" w:color="auto" w:fill="auto"/>
            <w:vAlign w:val="center"/>
          </w:tcPr>
          <w:p w14:paraId="656E101C" w14:textId="77777777" w:rsidR="001D5789" w:rsidRDefault="00000000">
            <w:pPr>
              <w:widowControl/>
              <w:wordWrap w:val="0"/>
              <w:spacing w:line="300" w:lineRule="atLeast"/>
              <w:jc w:val="center"/>
              <w:rPr>
                <w:sz w:val="18"/>
                <w:szCs w:val="18"/>
              </w:rPr>
            </w:pPr>
            <w:r>
              <w:rPr>
                <w:rFonts w:hint="eastAsia"/>
                <w:sz w:val="18"/>
                <w:szCs w:val="18"/>
              </w:rPr>
              <w:t>杨源源</w:t>
            </w:r>
          </w:p>
        </w:tc>
        <w:tc>
          <w:tcPr>
            <w:tcW w:w="2086" w:type="dxa"/>
            <w:shd w:val="clear" w:color="auto" w:fill="auto"/>
            <w:vAlign w:val="center"/>
          </w:tcPr>
          <w:p w14:paraId="30ADA730" w14:textId="77777777" w:rsidR="001D5789" w:rsidRDefault="00000000">
            <w:pPr>
              <w:widowControl/>
              <w:wordWrap w:val="0"/>
              <w:spacing w:line="300" w:lineRule="atLeast"/>
              <w:jc w:val="center"/>
              <w:rPr>
                <w:sz w:val="18"/>
                <w:szCs w:val="18"/>
              </w:rPr>
            </w:pPr>
            <w:r>
              <w:rPr>
                <w:rFonts w:hint="eastAsia"/>
                <w:sz w:val="18"/>
                <w:szCs w:val="18"/>
              </w:rPr>
              <w:t>低利率边界约束下财政货币政策有效性检验及协调机制研究</w:t>
            </w:r>
          </w:p>
        </w:tc>
        <w:tc>
          <w:tcPr>
            <w:tcW w:w="2104" w:type="dxa"/>
            <w:shd w:val="clear" w:color="auto" w:fill="auto"/>
            <w:vAlign w:val="center"/>
          </w:tcPr>
          <w:p w14:paraId="10ABF75C" w14:textId="77777777" w:rsidR="001D5789" w:rsidRDefault="00000000">
            <w:pPr>
              <w:widowControl/>
              <w:wordWrap w:val="0"/>
              <w:spacing w:line="300" w:lineRule="atLeast"/>
              <w:jc w:val="center"/>
              <w:rPr>
                <w:sz w:val="18"/>
                <w:szCs w:val="18"/>
              </w:rPr>
            </w:pPr>
            <w:r>
              <w:rPr>
                <w:rFonts w:hint="eastAsia"/>
                <w:sz w:val="18"/>
                <w:szCs w:val="18"/>
              </w:rPr>
              <w:t>国家社会科学基金青年项目</w:t>
            </w:r>
          </w:p>
        </w:tc>
        <w:tc>
          <w:tcPr>
            <w:tcW w:w="1449" w:type="dxa"/>
            <w:shd w:val="clear" w:color="auto" w:fill="auto"/>
            <w:vAlign w:val="center"/>
          </w:tcPr>
          <w:p w14:paraId="4D78F057" w14:textId="77777777" w:rsidR="001D5789" w:rsidRDefault="00000000">
            <w:pPr>
              <w:widowControl/>
              <w:wordWrap w:val="0"/>
              <w:spacing w:line="300" w:lineRule="atLeast"/>
              <w:jc w:val="center"/>
              <w:rPr>
                <w:sz w:val="18"/>
                <w:szCs w:val="18"/>
              </w:rPr>
            </w:pPr>
            <w:r>
              <w:rPr>
                <w:rFonts w:hint="eastAsia"/>
                <w:sz w:val="18"/>
                <w:szCs w:val="18"/>
              </w:rPr>
              <w:t>24CJL045</w:t>
            </w:r>
          </w:p>
        </w:tc>
        <w:tc>
          <w:tcPr>
            <w:tcW w:w="794" w:type="dxa"/>
            <w:shd w:val="clear" w:color="auto" w:fill="auto"/>
            <w:vAlign w:val="center"/>
          </w:tcPr>
          <w:p w14:paraId="7E21DF29" w14:textId="77777777" w:rsidR="001D5789" w:rsidRDefault="00000000">
            <w:pPr>
              <w:widowControl/>
              <w:wordWrap w:val="0"/>
              <w:spacing w:line="300" w:lineRule="atLeast"/>
              <w:jc w:val="center"/>
              <w:rPr>
                <w:sz w:val="18"/>
                <w:szCs w:val="18"/>
              </w:rPr>
            </w:pPr>
            <w:r>
              <w:rPr>
                <w:rFonts w:hint="eastAsia"/>
                <w:sz w:val="18"/>
                <w:szCs w:val="18"/>
              </w:rPr>
              <w:t>国家级</w:t>
            </w:r>
          </w:p>
        </w:tc>
        <w:tc>
          <w:tcPr>
            <w:tcW w:w="914" w:type="dxa"/>
            <w:shd w:val="clear" w:color="auto" w:fill="auto"/>
          </w:tcPr>
          <w:p w14:paraId="0769CF57" w14:textId="77777777" w:rsidR="001D5789" w:rsidRDefault="00000000">
            <w:pPr>
              <w:widowControl/>
              <w:wordWrap w:val="0"/>
              <w:spacing w:line="720" w:lineRule="auto"/>
              <w:jc w:val="center"/>
              <w:rPr>
                <w:sz w:val="18"/>
                <w:szCs w:val="18"/>
              </w:rPr>
            </w:pPr>
            <w:r>
              <w:rPr>
                <w:rFonts w:hint="eastAsia"/>
                <w:sz w:val="18"/>
                <w:szCs w:val="18"/>
              </w:rPr>
              <w:t>20</w:t>
            </w:r>
          </w:p>
        </w:tc>
        <w:tc>
          <w:tcPr>
            <w:tcW w:w="822" w:type="dxa"/>
            <w:shd w:val="clear" w:color="auto" w:fill="auto"/>
            <w:vAlign w:val="center"/>
          </w:tcPr>
          <w:p w14:paraId="23BFDC37" w14:textId="77777777" w:rsidR="001D5789" w:rsidRDefault="00000000">
            <w:pPr>
              <w:widowControl/>
              <w:wordWrap w:val="0"/>
              <w:spacing w:line="300" w:lineRule="atLeast"/>
              <w:jc w:val="center"/>
              <w:rPr>
                <w:sz w:val="18"/>
                <w:szCs w:val="18"/>
              </w:rPr>
            </w:pPr>
            <w:r>
              <w:rPr>
                <w:rFonts w:hint="eastAsia"/>
                <w:sz w:val="18"/>
                <w:szCs w:val="18"/>
              </w:rPr>
              <w:t>1000</w:t>
            </w:r>
          </w:p>
        </w:tc>
      </w:tr>
      <w:tr w:rsidR="001D5789" w14:paraId="4491B371" w14:textId="77777777">
        <w:trPr>
          <w:trHeight w:val="115"/>
          <w:jc w:val="center"/>
        </w:trPr>
        <w:tc>
          <w:tcPr>
            <w:tcW w:w="612" w:type="dxa"/>
            <w:vAlign w:val="center"/>
          </w:tcPr>
          <w:p w14:paraId="3062E23C" w14:textId="77777777" w:rsidR="001D5789" w:rsidRDefault="001D5789">
            <w:pPr>
              <w:numPr>
                <w:ilvl w:val="0"/>
                <w:numId w:val="2"/>
              </w:numPr>
              <w:spacing w:line="360" w:lineRule="auto"/>
              <w:jc w:val="center"/>
              <w:rPr>
                <w:rFonts w:ascii="仿宋_GB2312" w:eastAsia="仿宋_GB2312"/>
                <w:color w:val="0000FF"/>
                <w:sz w:val="18"/>
                <w:szCs w:val="18"/>
              </w:rPr>
            </w:pPr>
          </w:p>
        </w:tc>
        <w:tc>
          <w:tcPr>
            <w:tcW w:w="776" w:type="dxa"/>
            <w:shd w:val="clear" w:color="auto" w:fill="auto"/>
            <w:vAlign w:val="center"/>
          </w:tcPr>
          <w:p w14:paraId="529A3240" w14:textId="77777777" w:rsidR="001D5789" w:rsidRDefault="00000000">
            <w:pPr>
              <w:widowControl/>
              <w:wordWrap w:val="0"/>
              <w:spacing w:line="300" w:lineRule="atLeast"/>
              <w:jc w:val="center"/>
              <w:rPr>
                <w:sz w:val="18"/>
                <w:szCs w:val="18"/>
              </w:rPr>
            </w:pPr>
            <w:r>
              <w:rPr>
                <w:rFonts w:hint="eastAsia"/>
                <w:sz w:val="18"/>
                <w:szCs w:val="18"/>
              </w:rPr>
              <w:t>王慧玲</w:t>
            </w:r>
          </w:p>
        </w:tc>
        <w:tc>
          <w:tcPr>
            <w:tcW w:w="2086" w:type="dxa"/>
            <w:shd w:val="clear" w:color="auto" w:fill="auto"/>
            <w:vAlign w:val="center"/>
          </w:tcPr>
          <w:p w14:paraId="25F6B4A3" w14:textId="77777777" w:rsidR="001D5789" w:rsidRDefault="00000000">
            <w:pPr>
              <w:widowControl/>
              <w:wordWrap w:val="0"/>
              <w:spacing w:line="300" w:lineRule="atLeast"/>
              <w:jc w:val="center"/>
              <w:rPr>
                <w:sz w:val="18"/>
                <w:szCs w:val="18"/>
              </w:rPr>
            </w:pPr>
            <w:r>
              <w:rPr>
                <w:rFonts w:hint="eastAsia"/>
                <w:sz w:val="18"/>
                <w:szCs w:val="18"/>
              </w:rPr>
              <w:t>收入质量对农户消费韧性的影响机理及提升策略研究</w:t>
            </w:r>
          </w:p>
        </w:tc>
        <w:tc>
          <w:tcPr>
            <w:tcW w:w="2104" w:type="dxa"/>
            <w:shd w:val="clear" w:color="auto" w:fill="auto"/>
            <w:vAlign w:val="center"/>
          </w:tcPr>
          <w:p w14:paraId="3BBACCAA" w14:textId="77777777" w:rsidR="001D5789" w:rsidRDefault="00000000">
            <w:pPr>
              <w:widowControl/>
              <w:wordWrap w:val="0"/>
              <w:spacing w:line="300" w:lineRule="atLeast"/>
              <w:jc w:val="center"/>
              <w:rPr>
                <w:sz w:val="18"/>
                <w:szCs w:val="18"/>
              </w:rPr>
            </w:pPr>
            <w:r>
              <w:rPr>
                <w:rFonts w:hint="eastAsia"/>
                <w:sz w:val="18"/>
                <w:szCs w:val="18"/>
              </w:rPr>
              <w:t>教育部人文社会科学研究一般项目</w:t>
            </w:r>
          </w:p>
        </w:tc>
        <w:tc>
          <w:tcPr>
            <w:tcW w:w="1449" w:type="dxa"/>
            <w:shd w:val="clear" w:color="auto" w:fill="auto"/>
            <w:vAlign w:val="center"/>
          </w:tcPr>
          <w:p w14:paraId="2D022D13" w14:textId="77777777" w:rsidR="001D5789" w:rsidRDefault="00000000">
            <w:pPr>
              <w:widowControl/>
              <w:wordWrap w:val="0"/>
              <w:spacing w:line="300" w:lineRule="atLeast"/>
              <w:jc w:val="center"/>
              <w:rPr>
                <w:sz w:val="18"/>
                <w:szCs w:val="18"/>
              </w:rPr>
            </w:pPr>
            <w:r>
              <w:rPr>
                <w:rFonts w:hint="eastAsia"/>
                <w:sz w:val="18"/>
                <w:szCs w:val="18"/>
              </w:rPr>
              <w:t>24YJC790169</w:t>
            </w:r>
          </w:p>
        </w:tc>
        <w:tc>
          <w:tcPr>
            <w:tcW w:w="794" w:type="dxa"/>
            <w:shd w:val="clear" w:color="auto" w:fill="auto"/>
            <w:vAlign w:val="center"/>
          </w:tcPr>
          <w:p w14:paraId="6E10FB14" w14:textId="77777777" w:rsidR="001D5789" w:rsidRDefault="00000000">
            <w:pPr>
              <w:widowControl/>
              <w:wordWrap w:val="0"/>
              <w:spacing w:line="300" w:lineRule="atLeast"/>
              <w:jc w:val="center"/>
              <w:rPr>
                <w:sz w:val="18"/>
                <w:szCs w:val="18"/>
              </w:rPr>
            </w:pPr>
            <w:r>
              <w:rPr>
                <w:rFonts w:hint="eastAsia"/>
                <w:sz w:val="18"/>
                <w:szCs w:val="18"/>
              </w:rPr>
              <w:t>省部级</w:t>
            </w:r>
          </w:p>
        </w:tc>
        <w:tc>
          <w:tcPr>
            <w:tcW w:w="914" w:type="dxa"/>
            <w:shd w:val="clear" w:color="auto" w:fill="auto"/>
          </w:tcPr>
          <w:p w14:paraId="4C9DA89B" w14:textId="77777777" w:rsidR="001D5789" w:rsidRDefault="00000000">
            <w:pPr>
              <w:widowControl/>
              <w:wordWrap w:val="0"/>
              <w:spacing w:line="720" w:lineRule="auto"/>
              <w:jc w:val="center"/>
              <w:rPr>
                <w:sz w:val="18"/>
                <w:szCs w:val="18"/>
              </w:rPr>
            </w:pPr>
            <w:r>
              <w:rPr>
                <w:rFonts w:hint="eastAsia"/>
                <w:sz w:val="18"/>
                <w:szCs w:val="18"/>
              </w:rPr>
              <w:t>8</w:t>
            </w:r>
          </w:p>
        </w:tc>
        <w:tc>
          <w:tcPr>
            <w:tcW w:w="822" w:type="dxa"/>
            <w:shd w:val="clear" w:color="auto" w:fill="auto"/>
            <w:vAlign w:val="center"/>
          </w:tcPr>
          <w:p w14:paraId="5477B00A" w14:textId="77777777" w:rsidR="001D5789" w:rsidRDefault="00000000">
            <w:pPr>
              <w:widowControl/>
              <w:wordWrap w:val="0"/>
              <w:spacing w:line="300" w:lineRule="atLeast"/>
              <w:jc w:val="center"/>
              <w:rPr>
                <w:sz w:val="18"/>
                <w:szCs w:val="18"/>
              </w:rPr>
            </w:pPr>
            <w:r>
              <w:rPr>
                <w:rFonts w:hint="eastAsia"/>
                <w:sz w:val="18"/>
                <w:szCs w:val="18"/>
              </w:rPr>
              <w:t>500</w:t>
            </w:r>
          </w:p>
        </w:tc>
      </w:tr>
      <w:tr w:rsidR="001D5789" w14:paraId="1C928C1C" w14:textId="77777777">
        <w:trPr>
          <w:trHeight w:val="115"/>
          <w:jc w:val="center"/>
        </w:trPr>
        <w:tc>
          <w:tcPr>
            <w:tcW w:w="612" w:type="dxa"/>
            <w:vAlign w:val="center"/>
          </w:tcPr>
          <w:p w14:paraId="6F633815" w14:textId="77777777" w:rsidR="001D5789" w:rsidRDefault="001D5789">
            <w:pPr>
              <w:numPr>
                <w:ilvl w:val="0"/>
                <w:numId w:val="2"/>
              </w:numPr>
              <w:spacing w:line="360" w:lineRule="auto"/>
              <w:jc w:val="center"/>
              <w:rPr>
                <w:rFonts w:ascii="仿宋_GB2312" w:eastAsia="仿宋_GB2312"/>
                <w:color w:val="0000FF"/>
                <w:sz w:val="18"/>
                <w:szCs w:val="18"/>
              </w:rPr>
            </w:pPr>
          </w:p>
        </w:tc>
        <w:tc>
          <w:tcPr>
            <w:tcW w:w="776" w:type="dxa"/>
            <w:shd w:val="clear" w:color="auto" w:fill="auto"/>
            <w:vAlign w:val="center"/>
          </w:tcPr>
          <w:p w14:paraId="3E60E9CA" w14:textId="77777777" w:rsidR="001D5789" w:rsidRDefault="00000000">
            <w:pPr>
              <w:widowControl/>
              <w:wordWrap w:val="0"/>
              <w:spacing w:line="300" w:lineRule="atLeast"/>
              <w:jc w:val="center"/>
              <w:rPr>
                <w:sz w:val="18"/>
                <w:szCs w:val="18"/>
              </w:rPr>
            </w:pPr>
            <w:r>
              <w:rPr>
                <w:rFonts w:hint="eastAsia"/>
                <w:sz w:val="18"/>
                <w:szCs w:val="18"/>
              </w:rPr>
              <w:t>张瑾玉</w:t>
            </w:r>
          </w:p>
        </w:tc>
        <w:tc>
          <w:tcPr>
            <w:tcW w:w="2086" w:type="dxa"/>
            <w:shd w:val="clear" w:color="auto" w:fill="auto"/>
            <w:vAlign w:val="center"/>
          </w:tcPr>
          <w:p w14:paraId="0BE50194" w14:textId="77777777" w:rsidR="001D5789" w:rsidRDefault="00000000">
            <w:pPr>
              <w:widowControl/>
              <w:wordWrap w:val="0"/>
              <w:spacing w:line="300" w:lineRule="atLeast"/>
              <w:jc w:val="center"/>
              <w:rPr>
                <w:sz w:val="18"/>
                <w:szCs w:val="18"/>
              </w:rPr>
            </w:pPr>
            <w:r>
              <w:rPr>
                <w:rFonts w:hint="eastAsia"/>
                <w:sz w:val="18"/>
                <w:szCs w:val="18"/>
              </w:rPr>
              <w:t>多模态数据驱动的多重金融网络系统性风险演化与监测研究</w:t>
            </w:r>
          </w:p>
        </w:tc>
        <w:tc>
          <w:tcPr>
            <w:tcW w:w="2104" w:type="dxa"/>
            <w:shd w:val="clear" w:color="auto" w:fill="auto"/>
            <w:vAlign w:val="center"/>
          </w:tcPr>
          <w:p w14:paraId="32032298" w14:textId="77777777" w:rsidR="001D5789" w:rsidRDefault="00000000">
            <w:pPr>
              <w:widowControl/>
              <w:wordWrap w:val="0"/>
              <w:spacing w:line="300" w:lineRule="atLeast"/>
              <w:jc w:val="center"/>
              <w:rPr>
                <w:sz w:val="18"/>
                <w:szCs w:val="18"/>
              </w:rPr>
            </w:pPr>
            <w:r>
              <w:rPr>
                <w:rFonts w:hint="eastAsia"/>
                <w:sz w:val="18"/>
                <w:szCs w:val="18"/>
              </w:rPr>
              <w:t>江苏省社会科学基金一般项目</w:t>
            </w:r>
          </w:p>
        </w:tc>
        <w:tc>
          <w:tcPr>
            <w:tcW w:w="1449" w:type="dxa"/>
            <w:shd w:val="clear" w:color="auto" w:fill="auto"/>
            <w:vAlign w:val="center"/>
          </w:tcPr>
          <w:p w14:paraId="1526F279" w14:textId="77777777" w:rsidR="001D5789" w:rsidRDefault="00000000">
            <w:pPr>
              <w:widowControl/>
              <w:wordWrap w:val="0"/>
              <w:spacing w:line="300" w:lineRule="atLeast"/>
              <w:jc w:val="center"/>
              <w:rPr>
                <w:sz w:val="18"/>
                <w:szCs w:val="18"/>
              </w:rPr>
            </w:pPr>
            <w:r>
              <w:rPr>
                <w:rFonts w:hint="eastAsia"/>
                <w:sz w:val="18"/>
                <w:szCs w:val="18"/>
              </w:rPr>
              <w:t>24EYB014</w:t>
            </w:r>
          </w:p>
        </w:tc>
        <w:tc>
          <w:tcPr>
            <w:tcW w:w="794" w:type="dxa"/>
            <w:shd w:val="clear" w:color="auto" w:fill="auto"/>
            <w:vAlign w:val="center"/>
          </w:tcPr>
          <w:p w14:paraId="593DFD7B" w14:textId="77777777" w:rsidR="001D5789" w:rsidRDefault="00000000">
            <w:pPr>
              <w:widowControl/>
              <w:wordWrap w:val="0"/>
              <w:spacing w:line="300" w:lineRule="atLeast"/>
              <w:jc w:val="center"/>
              <w:rPr>
                <w:sz w:val="18"/>
                <w:szCs w:val="18"/>
              </w:rPr>
            </w:pPr>
            <w:r>
              <w:rPr>
                <w:rFonts w:hint="eastAsia"/>
                <w:sz w:val="18"/>
                <w:szCs w:val="18"/>
              </w:rPr>
              <w:t>省部级</w:t>
            </w:r>
          </w:p>
        </w:tc>
        <w:tc>
          <w:tcPr>
            <w:tcW w:w="914" w:type="dxa"/>
            <w:shd w:val="clear" w:color="auto" w:fill="auto"/>
          </w:tcPr>
          <w:p w14:paraId="013656B5" w14:textId="77777777" w:rsidR="001D5789" w:rsidRDefault="00000000">
            <w:pPr>
              <w:widowControl/>
              <w:wordWrap w:val="0"/>
              <w:spacing w:line="720" w:lineRule="auto"/>
              <w:jc w:val="center"/>
              <w:rPr>
                <w:sz w:val="18"/>
                <w:szCs w:val="18"/>
              </w:rPr>
            </w:pPr>
            <w:r>
              <w:rPr>
                <w:rFonts w:hint="eastAsia"/>
                <w:sz w:val="18"/>
                <w:szCs w:val="18"/>
              </w:rPr>
              <w:t>5</w:t>
            </w:r>
          </w:p>
        </w:tc>
        <w:tc>
          <w:tcPr>
            <w:tcW w:w="822" w:type="dxa"/>
            <w:shd w:val="clear" w:color="auto" w:fill="auto"/>
            <w:vAlign w:val="center"/>
          </w:tcPr>
          <w:p w14:paraId="30191B22" w14:textId="77777777" w:rsidR="001D5789" w:rsidRDefault="00000000">
            <w:pPr>
              <w:widowControl/>
              <w:wordWrap w:val="0"/>
              <w:spacing w:line="300" w:lineRule="atLeast"/>
              <w:jc w:val="center"/>
              <w:rPr>
                <w:sz w:val="18"/>
                <w:szCs w:val="18"/>
              </w:rPr>
            </w:pPr>
            <w:r>
              <w:rPr>
                <w:rFonts w:hint="eastAsia"/>
                <w:sz w:val="18"/>
                <w:szCs w:val="18"/>
              </w:rPr>
              <w:t>250</w:t>
            </w:r>
          </w:p>
        </w:tc>
      </w:tr>
      <w:tr w:rsidR="001D5789" w14:paraId="36FE7FC9" w14:textId="77777777">
        <w:trPr>
          <w:trHeight w:val="115"/>
          <w:jc w:val="center"/>
        </w:trPr>
        <w:tc>
          <w:tcPr>
            <w:tcW w:w="612" w:type="dxa"/>
            <w:vAlign w:val="center"/>
          </w:tcPr>
          <w:p w14:paraId="251F47E6" w14:textId="77777777" w:rsidR="001D5789" w:rsidRDefault="001D5789">
            <w:pPr>
              <w:numPr>
                <w:ilvl w:val="0"/>
                <w:numId w:val="2"/>
              </w:numPr>
              <w:spacing w:line="360" w:lineRule="auto"/>
              <w:jc w:val="center"/>
              <w:rPr>
                <w:rFonts w:ascii="仿宋_GB2312" w:eastAsia="仿宋_GB2312"/>
                <w:color w:val="0000FF"/>
                <w:sz w:val="18"/>
                <w:szCs w:val="18"/>
              </w:rPr>
            </w:pPr>
          </w:p>
        </w:tc>
        <w:tc>
          <w:tcPr>
            <w:tcW w:w="776" w:type="dxa"/>
            <w:shd w:val="clear" w:color="auto" w:fill="auto"/>
            <w:vAlign w:val="center"/>
          </w:tcPr>
          <w:p w14:paraId="36C640C7" w14:textId="77777777" w:rsidR="001D5789" w:rsidRDefault="00000000">
            <w:pPr>
              <w:widowControl/>
              <w:wordWrap w:val="0"/>
              <w:spacing w:line="300" w:lineRule="atLeast"/>
              <w:jc w:val="center"/>
              <w:rPr>
                <w:sz w:val="18"/>
                <w:szCs w:val="18"/>
              </w:rPr>
            </w:pPr>
            <w:r>
              <w:rPr>
                <w:rFonts w:hint="eastAsia"/>
                <w:sz w:val="18"/>
                <w:szCs w:val="18"/>
              </w:rPr>
              <w:t>刘妍</w:t>
            </w:r>
          </w:p>
        </w:tc>
        <w:tc>
          <w:tcPr>
            <w:tcW w:w="2086" w:type="dxa"/>
            <w:shd w:val="clear" w:color="auto" w:fill="auto"/>
            <w:vAlign w:val="center"/>
          </w:tcPr>
          <w:p w14:paraId="23D91E43" w14:textId="77777777" w:rsidR="001D5789" w:rsidRDefault="00000000">
            <w:pPr>
              <w:widowControl/>
              <w:wordWrap w:val="0"/>
              <w:spacing w:line="300" w:lineRule="atLeast"/>
              <w:jc w:val="center"/>
              <w:rPr>
                <w:sz w:val="18"/>
                <w:szCs w:val="18"/>
              </w:rPr>
            </w:pPr>
            <w:r>
              <w:rPr>
                <w:rFonts w:hint="eastAsia"/>
                <w:sz w:val="18"/>
                <w:szCs w:val="18"/>
              </w:rPr>
              <w:t>金融科技复合型人才培养模式创新与实践</w:t>
            </w:r>
          </w:p>
        </w:tc>
        <w:tc>
          <w:tcPr>
            <w:tcW w:w="2104" w:type="dxa"/>
            <w:shd w:val="clear" w:color="auto" w:fill="auto"/>
            <w:vAlign w:val="center"/>
          </w:tcPr>
          <w:p w14:paraId="4BE11485" w14:textId="77777777" w:rsidR="001D5789" w:rsidRDefault="00000000">
            <w:pPr>
              <w:widowControl/>
              <w:wordWrap w:val="0"/>
              <w:spacing w:line="300" w:lineRule="atLeast"/>
              <w:jc w:val="center"/>
              <w:rPr>
                <w:sz w:val="18"/>
                <w:szCs w:val="18"/>
              </w:rPr>
            </w:pPr>
            <w:r>
              <w:rPr>
                <w:rFonts w:hint="eastAsia"/>
                <w:sz w:val="18"/>
                <w:szCs w:val="18"/>
              </w:rPr>
              <w:t>2024</w:t>
            </w:r>
            <w:r>
              <w:rPr>
                <w:rFonts w:hint="eastAsia"/>
                <w:sz w:val="18"/>
                <w:szCs w:val="18"/>
              </w:rPr>
              <w:t>年度省教育科学规划课题重点课题</w:t>
            </w:r>
          </w:p>
        </w:tc>
        <w:tc>
          <w:tcPr>
            <w:tcW w:w="1449" w:type="dxa"/>
            <w:shd w:val="clear" w:color="auto" w:fill="auto"/>
            <w:vAlign w:val="center"/>
          </w:tcPr>
          <w:p w14:paraId="7023D047" w14:textId="77777777" w:rsidR="001D5789" w:rsidRDefault="00000000">
            <w:pPr>
              <w:widowControl/>
              <w:wordWrap w:val="0"/>
              <w:spacing w:line="300" w:lineRule="atLeast"/>
              <w:jc w:val="center"/>
              <w:rPr>
                <w:sz w:val="18"/>
                <w:szCs w:val="18"/>
              </w:rPr>
            </w:pPr>
            <w:r>
              <w:rPr>
                <w:rFonts w:hint="eastAsia"/>
                <w:sz w:val="18"/>
                <w:szCs w:val="18"/>
              </w:rPr>
              <w:t>B-b/2024/OL/139</w:t>
            </w:r>
          </w:p>
        </w:tc>
        <w:tc>
          <w:tcPr>
            <w:tcW w:w="794" w:type="dxa"/>
            <w:shd w:val="clear" w:color="auto" w:fill="auto"/>
            <w:vAlign w:val="center"/>
          </w:tcPr>
          <w:p w14:paraId="60C40385" w14:textId="77777777" w:rsidR="001D5789" w:rsidRDefault="00000000">
            <w:pPr>
              <w:widowControl/>
              <w:wordWrap w:val="0"/>
              <w:spacing w:line="300" w:lineRule="atLeast"/>
              <w:jc w:val="center"/>
              <w:rPr>
                <w:sz w:val="18"/>
                <w:szCs w:val="18"/>
              </w:rPr>
            </w:pPr>
            <w:r>
              <w:rPr>
                <w:rFonts w:hint="eastAsia"/>
                <w:sz w:val="18"/>
                <w:szCs w:val="18"/>
              </w:rPr>
              <w:t>省部级</w:t>
            </w:r>
          </w:p>
        </w:tc>
        <w:tc>
          <w:tcPr>
            <w:tcW w:w="914" w:type="dxa"/>
            <w:shd w:val="clear" w:color="auto" w:fill="auto"/>
            <w:vAlign w:val="center"/>
          </w:tcPr>
          <w:p w14:paraId="7DA24FCC" w14:textId="77777777" w:rsidR="001D5789" w:rsidRDefault="00000000">
            <w:pPr>
              <w:widowControl/>
              <w:wordWrap w:val="0"/>
              <w:spacing w:line="300" w:lineRule="atLeast"/>
              <w:jc w:val="center"/>
              <w:rPr>
                <w:sz w:val="18"/>
                <w:szCs w:val="18"/>
              </w:rPr>
            </w:pPr>
            <w:r>
              <w:rPr>
                <w:rFonts w:hint="eastAsia"/>
                <w:sz w:val="18"/>
                <w:szCs w:val="18"/>
              </w:rPr>
              <w:t>3</w:t>
            </w:r>
          </w:p>
        </w:tc>
        <w:tc>
          <w:tcPr>
            <w:tcW w:w="822" w:type="dxa"/>
            <w:shd w:val="clear" w:color="auto" w:fill="auto"/>
            <w:vAlign w:val="center"/>
          </w:tcPr>
          <w:p w14:paraId="089C1AB9" w14:textId="77777777" w:rsidR="001D5789" w:rsidRDefault="00000000">
            <w:pPr>
              <w:widowControl/>
              <w:wordWrap w:val="0"/>
              <w:spacing w:line="300" w:lineRule="atLeast"/>
              <w:jc w:val="center"/>
              <w:rPr>
                <w:sz w:val="18"/>
                <w:szCs w:val="18"/>
              </w:rPr>
            </w:pPr>
            <w:r>
              <w:rPr>
                <w:rFonts w:hint="eastAsia"/>
                <w:sz w:val="18"/>
                <w:szCs w:val="18"/>
              </w:rPr>
              <w:t>教学口</w:t>
            </w:r>
          </w:p>
          <w:p w14:paraId="5FEE0361" w14:textId="77777777" w:rsidR="001D5789" w:rsidRDefault="00000000">
            <w:pPr>
              <w:widowControl/>
              <w:wordWrap w:val="0"/>
              <w:spacing w:line="300" w:lineRule="atLeast"/>
              <w:jc w:val="center"/>
              <w:rPr>
                <w:sz w:val="18"/>
                <w:szCs w:val="18"/>
              </w:rPr>
            </w:pPr>
            <w:proofErr w:type="gramStart"/>
            <w:r>
              <w:rPr>
                <w:rFonts w:hint="eastAsia"/>
                <w:sz w:val="18"/>
                <w:szCs w:val="18"/>
              </w:rPr>
              <w:t>算考核</w:t>
            </w:r>
            <w:proofErr w:type="gramEnd"/>
            <w:r>
              <w:rPr>
                <w:rFonts w:hint="eastAsia"/>
                <w:sz w:val="18"/>
                <w:szCs w:val="18"/>
              </w:rPr>
              <w:t>分</w:t>
            </w:r>
          </w:p>
        </w:tc>
      </w:tr>
      <w:tr w:rsidR="001D5789" w14:paraId="73382024" w14:textId="77777777">
        <w:trPr>
          <w:trHeight w:val="115"/>
          <w:jc w:val="center"/>
        </w:trPr>
        <w:tc>
          <w:tcPr>
            <w:tcW w:w="612" w:type="dxa"/>
            <w:vAlign w:val="center"/>
          </w:tcPr>
          <w:p w14:paraId="73D038B7" w14:textId="77777777" w:rsidR="001D5789" w:rsidRDefault="001D5789">
            <w:pPr>
              <w:numPr>
                <w:ilvl w:val="0"/>
                <w:numId w:val="2"/>
              </w:numPr>
              <w:spacing w:line="360" w:lineRule="auto"/>
              <w:jc w:val="center"/>
              <w:rPr>
                <w:rFonts w:ascii="仿宋_GB2312" w:eastAsia="仿宋_GB2312"/>
                <w:color w:val="0000FF"/>
                <w:sz w:val="18"/>
                <w:szCs w:val="18"/>
              </w:rPr>
            </w:pPr>
          </w:p>
        </w:tc>
        <w:tc>
          <w:tcPr>
            <w:tcW w:w="776" w:type="dxa"/>
            <w:shd w:val="clear" w:color="auto" w:fill="auto"/>
            <w:vAlign w:val="center"/>
          </w:tcPr>
          <w:p w14:paraId="420B05F0" w14:textId="77777777" w:rsidR="001D5789" w:rsidRDefault="00000000">
            <w:pPr>
              <w:widowControl/>
              <w:wordWrap w:val="0"/>
              <w:spacing w:line="300" w:lineRule="atLeast"/>
              <w:jc w:val="center"/>
              <w:rPr>
                <w:sz w:val="18"/>
                <w:szCs w:val="18"/>
              </w:rPr>
            </w:pPr>
            <w:proofErr w:type="gramStart"/>
            <w:r>
              <w:rPr>
                <w:rFonts w:hint="eastAsia"/>
                <w:sz w:val="18"/>
                <w:szCs w:val="18"/>
              </w:rPr>
              <w:t>陈奉功</w:t>
            </w:r>
            <w:proofErr w:type="gramEnd"/>
          </w:p>
        </w:tc>
        <w:tc>
          <w:tcPr>
            <w:tcW w:w="2086" w:type="dxa"/>
            <w:shd w:val="clear" w:color="auto" w:fill="auto"/>
            <w:vAlign w:val="center"/>
          </w:tcPr>
          <w:p w14:paraId="7BCB5A57" w14:textId="77777777" w:rsidR="001D5789" w:rsidRDefault="00000000">
            <w:pPr>
              <w:widowControl/>
              <w:wordWrap w:val="0"/>
              <w:spacing w:line="300" w:lineRule="atLeast"/>
              <w:jc w:val="center"/>
              <w:rPr>
                <w:sz w:val="18"/>
                <w:szCs w:val="18"/>
              </w:rPr>
            </w:pPr>
            <w:r>
              <w:rPr>
                <w:rFonts w:hint="eastAsia"/>
                <w:sz w:val="18"/>
                <w:szCs w:val="18"/>
              </w:rPr>
              <w:t>“双碳”目标</w:t>
            </w:r>
            <w:proofErr w:type="gramStart"/>
            <w:r>
              <w:rPr>
                <w:rFonts w:hint="eastAsia"/>
                <w:sz w:val="18"/>
                <w:szCs w:val="18"/>
              </w:rPr>
              <w:t>下碳减排信息</w:t>
            </w:r>
            <w:proofErr w:type="gramEnd"/>
            <w:r>
              <w:rPr>
                <w:rFonts w:hint="eastAsia"/>
                <w:sz w:val="18"/>
                <w:szCs w:val="18"/>
              </w:rPr>
              <w:t>披露的债券融资减负效应研究</w:t>
            </w:r>
          </w:p>
        </w:tc>
        <w:tc>
          <w:tcPr>
            <w:tcW w:w="2104" w:type="dxa"/>
            <w:shd w:val="clear" w:color="auto" w:fill="auto"/>
            <w:vAlign w:val="center"/>
          </w:tcPr>
          <w:p w14:paraId="24C231DF" w14:textId="77777777" w:rsidR="001D5789" w:rsidRDefault="00000000">
            <w:pPr>
              <w:widowControl/>
              <w:wordWrap w:val="0"/>
              <w:spacing w:line="300" w:lineRule="atLeast"/>
              <w:jc w:val="center"/>
              <w:rPr>
                <w:sz w:val="18"/>
                <w:szCs w:val="18"/>
              </w:rPr>
            </w:pPr>
            <w:r>
              <w:rPr>
                <w:rFonts w:hint="eastAsia"/>
                <w:sz w:val="18"/>
                <w:szCs w:val="18"/>
              </w:rPr>
              <w:t>2024</w:t>
            </w:r>
            <w:r>
              <w:rPr>
                <w:rFonts w:hint="eastAsia"/>
                <w:sz w:val="18"/>
                <w:szCs w:val="18"/>
              </w:rPr>
              <w:t>年度江苏高校哲学社会科学研究一般项目</w:t>
            </w:r>
          </w:p>
        </w:tc>
        <w:tc>
          <w:tcPr>
            <w:tcW w:w="1449" w:type="dxa"/>
            <w:shd w:val="clear" w:color="auto" w:fill="auto"/>
            <w:vAlign w:val="center"/>
          </w:tcPr>
          <w:p w14:paraId="2030A1C6" w14:textId="77777777" w:rsidR="001D5789" w:rsidRDefault="00000000">
            <w:pPr>
              <w:widowControl/>
              <w:wordWrap w:val="0"/>
              <w:spacing w:line="300" w:lineRule="atLeast"/>
              <w:jc w:val="center"/>
              <w:rPr>
                <w:rFonts w:ascii="Times New Roman" w:hAnsi="Times New Roman"/>
                <w:sz w:val="18"/>
                <w:szCs w:val="18"/>
              </w:rPr>
            </w:pPr>
            <w:r>
              <w:rPr>
                <w:rFonts w:ascii="Times New Roman" w:hAnsi="Times New Roman" w:hint="eastAsia"/>
                <w:sz w:val="18"/>
                <w:szCs w:val="18"/>
              </w:rPr>
              <w:t>2024SJYB0266</w:t>
            </w:r>
          </w:p>
        </w:tc>
        <w:tc>
          <w:tcPr>
            <w:tcW w:w="794" w:type="dxa"/>
            <w:shd w:val="clear" w:color="auto" w:fill="auto"/>
            <w:vAlign w:val="center"/>
          </w:tcPr>
          <w:p w14:paraId="04A18DF3" w14:textId="77777777" w:rsidR="001D5789" w:rsidRDefault="00000000">
            <w:pPr>
              <w:widowControl/>
              <w:wordWrap w:val="0"/>
              <w:spacing w:line="300" w:lineRule="atLeast"/>
              <w:jc w:val="center"/>
              <w:rPr>
                <w:sz w:val="18"/>
                <w:szCs w:val="18"/>
              </w:rPr>
            </w:pPr>
            <w:r>
              <w:rPr>
                <w:rFonts w:hint="eastAsia"/>
                <w:sz w:val="18"/>
                <w:szCs w:val="18"/>
              </w:rPr>
              <w:t>厅级</w:t>
            </w:r>
          </w:p>
        </w:tc>
        <w:tc>
          <w:tcPr>
            <w:tcW w:w="914" w:type="dxa"/>
            <w:shd w:val="clear" w:color="auto" w:fill="auto"/>
            <w:vAlign w:val="center"/>
          </w:tcPr>
          <w:p w14:paraId="55607E71" w14:textId="77777777" w:rsidR="001D5789" w:rsidRDefault="00000000">
            <w:pPr>
              <w:widowControl/>
              <w:wordWrap w:val="0"/>
              <w:spacing w:line="300" w:lineRule="atLeast"/>
              <w:jc w:val="center"/>
              <w:rPr>
                <w:sz w:val="18"/>
                <w:szCs w:val="18"/>
              </w:rPr>
            </w:pPr>
            <w:r>
              <w:rPr>
                <w:rFonts w:hint="eastAsia"/>
                <w:sz w:val="18"/>
                <w:szCs w:val="18"/>
              </w:rPr>
              <w:t>1</w:t>
            </w:r>
          </w:p>
        </w:tc>
        <w:tc>
          <w:tcPr>
            <w:tcW w:w="822" w:type="dxa"/>
            <w:shd w:val="clear" w:color="auto" w:fill="auto"/>
            <w:vAlign w:val="center"/>
          </w:tcPr>
          <w:p w14:paraId="7089FF99" w14:textId="77777777" w:rsidR="001D5789" w:rsidRDefault="00000000">
            <w:pPr>
              <w:widowControl/>
              <w:wordWrap w:val="0"/>
              <w:spacing w:line="300" w:lineRule="atLeast"/>
              <w:jc w:val="center"/>
              <w:rPr>
                <w:sz w:val="18"/>
                <w:szCs w:val="18"/>
              </w:rPr>
            </w:pPr>
            <w:r>
              <w:rPr>
                <w:rFonts w:hint="eastAsia"/>
                <w:sz w:val="18"/>
                <w:szCs w:val="18"/>
              </w:rPr>
              <w:t>50</w:t>
            </w:r>
          </w:p>
        </w:tc>
      </w:tr>
      <w:tr w:rsidR="001D5789" w14:paraId="375593A1" w14:textId="77777777">
        <w:trPr>
          <w:trHeight w:val="115"/>
          <w:jc w:val="center"/>
        </w:trPr>
        <w:tc>
          <w:tcPr>
            <w:tcW w:w="612" w:type="dxa"/>
            <w:vAlign w:val="center"/>
          </w:tcPr>
          <w:p w14:paraId="4C53043A" w14:textId="77777777" w:rsidR="001D5789" w:rsidRDefault="001D5789">
            <w:pPr>
              <w:numPr>
                <w:ilvl w:val="0"/>
                <w:numId w:val="2"/>
              </w:numPr>
              <w:spacing w:line="360" w:lineRule="auto"/>
              <w:jc w:val="center"/>
              <w:rPr>
                <w:rFonts w:ascii="仿宋_GB2312" w:eastAsia="仿宋_GB2312"/>
                <w:color w:val="0000FF"/>
                <w:sz w:val="18"/>
                <w:szCs w:val="18"/>
              </w:rPr>
            </w:pPr>
          </w:p>
        </w:tc>
        <w:tc>
          <w:tcPr>
            <w:tcW w:w="776" w:type="dxa"/>
            <w:shd w:val="clear" w:color="auto" w:fill="auto"/>
            <w:vAlign w:val="center"/>
          </w:tcPr>
          <w:p w14:paraId="19758C41" w14:textId="77777777" w:rsidR="001D5789" w:rsidRDefault="00000000">
            <w:pPr>
              <w:widowControl/>
              <w:wordWrap w:val="0"/>
              <w:spacing w:line="300" w:lineRule="atLeast"/>
              <w:jc w:val="center"/>
              <w:rPr>
                <w:sz w:val="18"/>
                <w:szCs w:val="18"/>
              </w:rPr>
            </w:pPr>
            <w:r>
              <w:rPr>
                <w:rFonts w:hint="eastAsia"/>
                <w:sz w:val="18"/>
                <w:szCs w:val="18"/>
              </w:rPr>
              <w:t>贺超飞</w:t>
            </w:r>
          </w:p>
        </w:tc>
        <w:tc>
          <w:tcPr>
            <w:tcW w:w="2086" w:type="dxa"/>
            <w:shd w:val="clear" w:color="auto" w:fill="auto"/>
            <w:vAlign w:val="center"/>
          </w:tcPr>
          <w:p w14:paraId="3E78D9C1" w14:textId="77777777" w:rsidR="001D5789" w:rsidRDefault="00000000">
            <w:pPr>
              <w:widowControl/>
              <w:wordWrap w:val="0"/>
              <w:spacing w:line="300" w:lineRule="atLeast"/>
              <w:jc w:val="center"/>
              <w:rPr>
                <w:sz w:val="18"/>
                <w:szCs w:val="18"/>
              </w:rPr>
            </w:pPr>
            <w:r>
              <w:rPr>
                <w:rFonts w:hint="eastAsia"/>
                <w:sz w:val="18"/>
                <w:szCs w:val="18"/>
              </w:rPr>
              <w:t>高标准农田建设下农户绿色生产行为演变及政策优化研究</w:t>
            </w:r>
          </w:p>
        </w:tc>
        <w:tc>
          <w:tcPr>
            <w:tcW w:w="2104" w:type="dxa"/>
            <w:shd w:val="clear" w:color="auto" w:fill="auto"/>
            <w:vAlign w:val="center"/>
          </w:tcPr>
          <w:p w14:paraId="23D555A6" w14:textId="77777777" w:rsidR="001D5789" w:rsidRDefault="00000000">
            <w:pPr>
              <w:widowControl/>
              <w:wordWrap w:val="0"/>
              <w:spacing w:line="300" w:lineRule="atLeast"/>
              <w:jc w:val="center"/>
              <w:rPr>
                <w:sz w:val="18"/>
                <w:szCs w:val="18"/>
              </w:rPr>
            </w:pPr>
            <w:r>
              <w:rPr>
                <w:rFonts w:hint="eastAsia"/>
                <w:sz w:val="18"/>
                <w:szCs w:val="18"/>
              </w:rPr>
              <w:t>2024</w:t>
            </w:r>
            <w:r>
              <w:rPr>
                <w:rFonts w:hint="eastAsia"/>
                <w:sz w:val="18"/>
                <w:szCs w:val="18"/>
              </w:rPr>
              <w:t>年度江苏高校哲学社会科学研究一般项目</w:t>
            </w:r>
          </w:p>
        </w:tc>
        <w:tc>
          <w:tcPr>
            <w:tcW w:w="1449" w:type="dxa"/>
            <w:shd w:val="clear" w:color="auto" w:fill="auto"/>
            <w:vAlign w:val="center"/>
          </w:tcPr>
          <w:p w14:paraId="1392F229" w14:textId="77777777" w:rsidR="001D5789" w:rsidRDefault="00000000">
            <w:pPr>
              <w:widowControl/>
              <w:wordWrap w:val="0"/>
              <w:spacing w:line="300" w:lineRule="atLeast"/>
              <w:jc w:val="center"/>
              <w:rPr>
                <w:rFonts w:ascii="Times New Roman" w:hAnsi="Times New Roman"/>
                <w:sz w:val="18"/>
                <w:szCs w:val="18"/>
              </w:rPr>
            </w:pPr>
            <w:r>
              <w:rPr>
                <w:rFonts w:ascii="Times New Roman" w:hAnsi="Times New Roman" w:hint="eastAsia"/>
                <w:sz w:val="18"/>
                <w:szCs w:val="18"/>
              </w:rPr>
              <w:t>2024SJYB0267</w:t>
            </w:r>
          </w:p>
        </w:tc>
        <w:tc>
          <w:tcPr>
            <w:tcW w:w="794" w:type="dxa"/>
            <w:shd w:val="clear" w:color="auto" w:fill="auto"/>
            <w:vAlign w:val="center"/>
          </w:tcPr>
          <w:p w14:paraId="70A71751" w14:textId="77777777" w:rsidR="001D5789" w:rsidRDefault="00000000">
            <w:pPr>
              <w:widowControl/>
              <w:wordWrap w:val="0"/>
              <w:spacing w:line="300" w:lineRule="atLeast"/>
              <w:jc w:val="center"/>
              <w:rPr>
                <w:sz w:val="18"/>
                <w:szCs w:val="18"/>
              </w:rPr>
            </w:pPr>
            <w:r>
              <w:rPr>
                <w:rFonts w:hint="eastAsia"/>
                <w:sz w:val="18"/>
                <w:szCs w:val="18"/>
              </w:rPr>
              <w:t>厅级</w:t>
            </w:r>
          </w:p>
        </w:tc>
        <w:tc>
          <w:tcPr>
            <w:tcW w:w="914" w:type="dxa"/>
            <w:shd w:val="clear" w:color="auto" w:fill="auto"/>
            <w:vAlign w:val="center"/>
          </w:tcPr>
          <w:p w14:paraId="58B8AFE1" w14:textId="77777777" w:rsidR="001D5789" w:rsidRDefault="00000000">
            <w:pPr>
              <w:widowControl/>
              <w:wordWrap w:val="0"/>
              <w:spacing w:line="300" w:lineRule="atLeast"/>
              <w:jc w:val="center"/>
              <w:rPr>
                <w:sz w:val="18"/>
                <w:szCs w:val="18"/>
              </w:rPr>
            </w:pPr>
            <w:r>
              <w:rPr>
                <w:rFonts w:hint="eastAsia"/>
                <w:sz w:val="18"/>
                <w:szCs w:val="18"/>
              </w:rPr>
              <w:t>1</w:t>
            </w:r>
          </w:p>
        </w:tc>
        <w:tc>
          <w:tcPr>
            <w:tcW w:w="822" w:type="dxa"/>
            <w:shd w:val="clear" w:color="auto" w:fill="auto"/>
            <w:vAlign w:val="center"/>
          </w:tcPr>
          <w:p w14:paraId="42726B22" w14:textId="77777777" w:rsidR="001D5789" w:rsidRDefault="00000000">
            <w:pPr>
              <w:widowControl/>
              <w:wordWrap w:val="0"/>
              <w:spacing w:line="300" w:lineRule="atLeast"/>
              <w:jc w:val="center"/>
              <w:rPr>
                <w:sz w:val="18"/>
                <w:szCs w:val="18"/>
              </w:rPr>
            </w:pPr>
            <w:r>
              <w:rPr>
                <w:rFonts w:hint="eastAsia"/>
                <w:sz w:val="18"/>
                <w:szCs w:val="18"/>
              </w:rPr>
              <w:t>50</w:t>
            </w:r>
          </w:p>
        </w:tc>
      </w:tr>
      <w:tr w:rsidR="001D5789" w14:paraId="3693705D" w14:textId="77777777">
        <w:trPr>
          <w:trHeight w:val="115"/>
          <w:jc w:val="center"/>
        </w:trPr>
        <w:tc>
          <w:tcPr>
            <w:tcW w:w="612" w:type="dxa"/>
            <w:vAlign w:val="center"/>
          </w:tcPr>
          <w:p w14:paraId="616ABAA4" w14:textId="77777777" w:rsidR="001D5789" w:rsidRDefault="001D5789">
            <w:pPr>
              <w:numPr>
                <w:ilvl w:val="0"/>
                <w:numId w:val="2"/>
              </w:numPr>
              <w:spacing w:line="360" w:lineRule="auto"/>
              <w:jc w:val="center"/>
              <w:rPr>
                <w:rFonts w:ascii="仿宋_GB2312" w:eastAsia="仿宋_GB2312"/>
                <w:color w:val="0000FF"/>
                <w:sz w:val="18"/>
                <w:szCs w:val="18"/>
              </w:rPr>
            </w:pPr>
          </w:p>
        </w:tc>
        <w:tc>
          <w:tcPr>
            <w:tcW w:w="776" w:type="dxa"/>
            <w:shd w:val="clear" w:color="auto" w:fill="auto"/>
            <w:vAlign w:val="center"/>
          </w:tcPr>
          <w:p w14:paraId="3F6F34BB" w14:textId="77777777" w:rsidR="001D5789" w:rsidRDefault="00000000">
            <w:pPr>
              <w:widowControl/>
              <w:wordWrap w:val="0"/>
              <w:spacing w:line="300" w:lineRule="atLeast"/>
              <w:jc w:val="center"/>
              <w:rPr>
                <w:sz w:val="18"/>
                <w:szCs w:val="18"/>
              </w:rPr>
            </w:pPr>
            <w:r>
              <w:rPr>
                <w:rFonts w:hint="eastAsia"/>
                <w:sz w:val="18"/>
                <w:szCs w:val="18"/>
              </w:rPr>
              <w:t>王春</w:t>
            </w:r>
          </w:p>
        </w:tc>
        <w:tc>
          <w:tcPr>
            <w:tcW w:w="2086" w:type="dxa"/>
            <w:shd w:val="clear" w:color="auto" w:fill="auto"/>
            <w:vAlign w:val="center"/>
          </w:tcPr>
          <w:p w14:paraId="3473A10A" w14:textId="77777777" w:rsidR="001D5789" w:rsidRDefault="00000000">
            <w:pPr>
              <w:widowControl/>
              <w:wordWrap w:val="0"/>
              <w:spacing w:line="300" w:lineRule="atLeast"/>
              <w:jc w:val="center"/>
              <w:rPr>
                <w:sz w:val="18"/>
                <w:szCs w:val="18"/>
              </w:rPr>
            </w:pPr>
            <w:r>
              <w:rPr>
                <w:rFonts w:hint="eastAsia"/>
                <w:sz w:val="18"/>
                <w:szCs w:val="18"/>
              </w:rPr>
              <w:t>基于另类数据信息的资本市场风险预测研究</w:t>
            </w:r>
          </w:p>
        </w:tc>
        <w:tc>
          <w:tcPr>
            <w:tcW w:w="2104" w:type="dxa"/>
            <w:shd w:val="clear" w:color="auto" w:fill="auto"/>
            <w:vAlign w:val="center"/>
          </w:tcPr>
          <w:p w14:paraId="424AEF79" w14:textId="77777777" w:rsidR="001D5789" w:rsidRDefault="00000000">
            <w:pPr>
              <w:widowControl/>
              <w:wordWrap w:val="0"/>
              <w:spacing w:line="300" w:lineRule="atLeast"/>
              <w:jc w:val="center"/>
              <w:rPr>
                <w:sz w:val="18"/>
                <w:szCs w:val="18"/>
              </w:rPr>
            </w:pPr>
            <w:r>
              <w:rPr>
                <w:rFonts w:hint="eastAsia"/>
                <w:sz w:val="18"/>
                <w:szCs w:val="18"/>
              </w:rPr>
              <w:t>2024</w:t>
            </w:r>
            <w:r>
              <w:rPr>
                <w:rFonts w:hint="eastAsia"/>
                <w:sz w:val="18"/>
                <w:szCs w:val="18"/>
              </w:rPr>
              <w:t>年度江苏高校哲学社会科学研究一般项目</w:t>
            </w:r>
          </w:p>
        </w:tc>
        <w:tc>
          <w:tcPr>
            <w:tcW w:w="1449" w:type="dxa"/>
            <w:shd w:val="clear" w:color="auto" w:fill="auto"/>
            <w:vAlign w:val="center"/>
          </w:tcPr>
          <w:p w14:paraId="5CFDC98D" w14:textId="77777777" w:rsidR="001D5789" w:rsidRDefault="00000000">
            <w:pPr>
              <w:widowControl/>
              <w:wordWrap w:val="0"/>
              <w:spacing w:line="300" w:lineRule="atLeast"/>
              <w:jc w:val="center"/>
              <w:rPr>
                <w:rFonts w:ascii="Times New Roman" w:hAnsi="Times New Roman"/>
                <w:sz w:val="18"/>
                <w:szCs w:val="18"/>
              </w:rPr>
            </w:pPr>
            <w:r>
              <w:rPr>
                <w:rFonts w:ascii="Times New Roman" w:hAnsi="Times New Roman" w:hint="eastAsia"/>
                <w:sz w:val="18"/>
                <w:szCs w:val="18"/>
              </w:rPr>
              <w:t>2024SJYB0269</w:t>
            </w:r>
          </w:p>
        </w:tc>
        <w:tc>
          <w:tcPr>
            <w:tcW w:w="794" w:type="dxa"/>
            <w:shd w:val="clear" w:color="auto" w:fill="auto"/>
            <w:vAlign w:val="center"/>
          </w:tcPr>
          <w:p w14:paraId="678D421E" w14:textId="77777777" w:rsidR="001D5789" w:rsidRDefault="00000000">
            <w:pPr>
              <w:widowControl/>
              <w:wordWrap w:val="0"/>
              <w:spacing w:line="300" w:lineRule="atLeast"/>
              <w:jc w:val="center"/>
              <w:rPr>
                <w:sz w:val="18"/>
                <w:szCs w:val="18"/>
              </w:rPr>
            </w:pPr>
            <w:r>
              <w:rPr>
                <w:rFonts w:hint="eastAsia"/>
                <w:sz w:val="18"/>
                <w:szCs w:val="18"/>
              </w:rPr>
              <w:t>厅级</w:t>
            </w:r>
          </w:p>
        </w:tc>
        <w:tc>
          <w:tcPr>
            <w:tcW w:w="914" w:type="dxa"/>
            <w:shd w:val="clear" w:color="auto" w:fill="auto"/>
            <w:vAlign w:val="center"/>
          </w:tcPr>
          <w:p w14:paraId="021DBE70" w14:textId="77777777" w:rsidR="001D5789" w:rsidRDefault="00000000">
            <w:pPr>
              <w:widowControl/>
              <w:wordWrap w:val="0"/>
              <w:spacing w:line="300" w:lineRule="atLeast"/>
              <w:jc w:val="center"/>
              <w:rPr>
                <w:sz w:val="18"/>
                <w:szCs w:val="18"/>
              </w:rPr>
            </w:pPr>
            <w:r>
              <w:rPr>
                <w:rFonts w:hint="eastAsia"/>
                <w:sz w:val="18"/>
                <w:szCs w:val="18"/>
              </w:rPr>
              <w:t>1</w:t>
            </w:r>
          </w:p>
        </w:tc>
        <w:tc>
          <w:tcPr>
            <w:tcW w:w="822" w:type="dxa"/>
            <w:shd w:val="clear" w:color="auto" w:fill="auto"/>
            <w:vAlign w:val="center"/>
          </w:tcPr>
          <w:p w14:paraId="38F96A4C" w14:textId="77777777" w:rsidR="001D5789" w:rsidRDefault="00000000">
            <w:pPr>
              <w:widowControl/>
              <w:wordWrap w:val="0"/>
              <w:spacing w:line="300" w:lineRule="atLeast"/>
              <w:jc w:val="center"/>
              <w:rPr>
                <w:sz w:val="18"/>
                <w:szCs w:val="18"/>
              </w:rPr>
            </w:pPr>
            <w:r>
              <w:rPr>
                <w:rFonts w:hint="eastAsia"/>
                <w:sz w:val="18"/>
                <w:szCs w:val="18"/>
              </w:rPr>
              <w:t>50</w:t>
            </w:r>
          </w:p>
        </w:tc>
      </w:tr>
      <w:tr w:rsidR="001D5789" w14:paraId="0145DE33" w14:textId="77777777">
        <w:trPr>
          <w:trHeight w:val="115"/>
          <w:jc w:val="center"/>
        </w:trPr>
        <w:tc>
          <w:tcPr>
            <w:tcW w:w="612" w:type="dxa"/>
            <w:vAlign w:val="center"/>
          </w:tcPr>
          <w:p w14:paraId="52E8BAB9" w14:textId="77777777" w:rsidR="001D5789" w:rsidRDefault="001D5789">
            <w:pPr>
              <w:numPr>
                <w:ilvl w:val="0"/>
                <w:numId w:val="2"/>
              </w:numPr>
              <w:spacing w:line="360" w:lineRule="auto"/>
              <w:jc w:val="center"/>
              <w:rPr>
                <w:rFonts w:ascii="仿宋_GB2312" w:eastAsia="仿宋_GB2312"/>
                <w:color w:val="0000FF"/>
                <w:sz w:val="18"/>
                <w:szCs w:val="18"/>
              </w:rPr>
            </w:pPr>
          </w:p>
        </w:tc>
        <w:tc>
          <w:tcPr>
            <w:tcW w:w="776" w:type="dxa"/>
            <w:shd w:val="clear" w:color="auto" w:fill="auto"/>
            <w:vAlign w:val="center"/>
          </w:tcPr>
          <w:p w14:paraId="73EF7F39" w14:textId="77777777" w:rsidR="001D5789" w:rsidRDefault="00000000">
            <w:pPr>
              <w:widowControl/>
              <w:wordWrap w:val="0"/>
              <w:spacing w:line="300" w:lineRule="atLeast"/>
              <w:jc w:val="center"/>
              <w:rPr>
                <w:sz w:val="18"/>
                <w:szCs w:val="18"/>
              </w:rPr>
            </w:pPr>
            <w:proofErr w:type="gramStart"/>
            <w:r>
              <w:rPr>
                <w:rFonts w:hint="eastAsia"/>
                <w:sz w:val="18"/>
                <w:szCs w:val="18"/>
              </w:rPr>
              <w:t>黄佳舟</w:t>
            </w:r>
            <w:proofErr w:type="gramEnd"/>
          </w:p>
        </w:tc>
        <w:tc>
          <w:tcPr>
            <w:tcW w:w="2086" w:type="dxa"/>
            <w:shd w:val="clear" w:color="auto" w:fill="auto"/>
            <w:vAlign w:val="center"/>
          </w:tcPr>
          <w:p w14:paraId="5AAE155E" w14:textId="77777777" w:rsidR="001D5789" w:rsidRDefault="00000000">
            <w:pPr>
              <w:widowControl/>
              <w:wordWrap w:val="0"/>
              <w:spacing w:line="300" w:lineRule="atLeast"/>
              <w:jc w:val="center"/>
              <w:rPr>
                <w:sz w:val="18"/>
                <w:szCs w:val="18"/>
              </w:rPr>
            </w:pPr>
            <w:r>
              <w:rPr>
                <w:rFonts w:hint="eastAsia"/>
                <w:sz w:val="18"/>
                <w:szCs w:val="18"/>
              </w:rPr>
              <w:t>金融科技驱动下</w:t>
            </w:r>
            <w:proofErr w:type="gramStart"/>
            <w:r>
              <w:rPr>
                <w:rFonts w:hint="eastAsia"/>
                <w:sz w:val="18"/>
                <w:szCs w:val="18"/>
              </w:rPr>
              <w:t>供应供应</w:t>
            </w:r>
            <w:proofErr w:type="gramEnd"/>
            <w:r>
              <w:rPr>
                <w:rFonts w:hint="eastAsia"/>
                <w:sz w:val="18"/>
                <w:szCs w:val="18"/>
              </w:rPr>
              <w:t>链融资的模式创新与合</w:t>
            </w:r>
            <w:proofErr w:type="gramStart"/>
            <w:r>
              <w:rPr>
                <w:rFonts w:hint="eastAsia"/>
                <w:sz w:val="18"/>
                <w:szCs w:val="18"/>
              </w:rPr>
              <w:t>规</w:t>
            </w:r>
            <w:proofErr w:type="gramEnd"/>
            <w:r>
              <w:rPr>
                <w:rFonts w:hint="eastAsia"/>
                <w:sz w:val="18"/>
                <w:szCs w:val="18"/>
              </w:rPr>
              <w:t>治理</w:t>
            </w:r>
          </w:p>
        </w:tc>
        <w:tc>
          <w:tcPr>
            <w:tcW w:w="2104" w:type="dxa"/>
            <w:shd w:val="clear" w:color="auto" w:fill="auto"/>
            <w:vAlign w:val="center"/>
          </w:tcPr>
          <w:p w14:paraId="237E655D" w14:textId="77777777" w:rsidR="001D5789" w:rsidRDefault="00000000">
            <w:pPr>
              <w:widowControl/>
              <w:wordWrap w:val="0"/>
              <w:spacing w:line="300" w:lineRule="atLeast"/>
              <w:jc w:val="center"/>
              <w:rPr>
                <w:sz w:val="18"/>
                <w:szCs w:val="18"/>
              </w:rPr>
            </w:pPr>
            <w:r>
              <w:rPr>
                <w:sz w:val="18"/>
                <w:szCs w:val="18"/>
              </w:rPr>
              <w:t xml:space="preserve">2024 </w:t>
            </w:r>
            <w:proofErr w:type="gramStart"/>
            <w:r>
              <w:rPr>
                <w:rFonts w:hint="eastAsia"/>
                <w:sz w:val="18"/>
                <w:szCs w:val="18"/>
              </w:rPr>
              <w:t>年度省</w:t>
            </w:r>
            <w:proofErr w:type="gramEnd"/>
            <w:r>
              <w:rPr>
                <w:rFonts w:hint="eastAsia"/>
                <w:sz w:val="18"/>
                <w:szCs w:val="18"/>
              </w:rPr>
              <w:t>高校</w:t>
            </w:r>
            <w:r>
              <w:rPr>
                <w:sz w:val="18"/>
                <w:szCs w:val="18"/>
              </w:rPr>
              <w:t>基础科学（自然科学）研究项目</w:t>
            </w:r>
            <w:r>
              <w:rPr>
                <w:rFonts w:hint="eastAsia"/>
                <w:sz w:val="18"/>
                <w:szCs w:val="18"/>
              </w:rPr>
              <w:t xml:space="preserve"> </w:t>
            </w:r>
          </w:p>
        </w:tc>
        <w:tc>
          <w:tcPr>
            <w:tcW w:w="1449" w:type="dxa"/>
            <w:shd w:val="clear" w:color="auto" w:fill="auto"/>
            <w:vAlign w:val="center"/>
          </w:tcPr>
          <w:p w14:paraId="487E2E9D" w14:textId="77777777" w:rsidR="001D5789" w:rsidRDefault="00000000">
            <w:pPr>
              <w:widowControl/>
              <w:wordWrap w:val="0"/>
              <w:spacing w:line="300" w:lineRule="atLeast"/>
              <w:jc w:val="center"/>
              <w:rPr>
                <w:sz w:val="18"/>
                <w:szCs w:val="18"/>
              </w:rPr>
            </w:pPr>
            <w:r>
              <w:rPr>
                <w:rFonts w:hint="eastAsia"/>
                <w:sz w:val="18"/>
                <w:szCs w:val="18"/>
              </w:rPr>
              <w:t>24KJB630012</w:t>
            </w:r>
          </w:p>
          <w:p w14:paraId="07866281" w14:textId="77777777" w:rsidR="001D5789" w:rsidRDefault="001D5789">
            <w:pPr>
              <w:widowControl/>
              <w:wordWrap w:val="0"/>
              <w:spacing w:line="300" w:lineRule="atLeast"/>
              <w:jc w:val="center"/>
              <w:rPr>
                <w:sz w:val="18"/>
                <w:szCs w:val="18"/>
              </w:rPr>
            </w:pPr>
          </w:p>
        </w:tc>
        <w:tc>
          <w:tcPr>
            <w:tcW w:w="794" w:type="dxa"/>
            <w:shd w:val="clear" w:color="auto" w:fill="auto"/>
            <w:vAlign w:val="center"/>
          </w:tcPr>
          <w:p w14:paraId="15189A4C" w14:textId="77777777" w:rsidR="001D5789" w:rsidRDefault="00000000">
            <w:pPr>
              <w:widowControl/>
              <w:wordWrap w:val="0"/>
              <w:spacing w:line="300" w:lineRule="atLeast"/>
              <w:jc w:val="center"/>
              <w:rPr>
                <w:sz w:val="18"/>
                <w:szCs w:val="18"/>
              </w:rPr>
            </w:pPr>
            <w:r>
              <w:rPr>
                <w:rFonts w:hint="eastAsia"/>
                <w:sz w:val="18"/>
                <w:szCs w:val="18"/>
              </w:rPr>
              <w:t>厅级</w:t>
            </w:r>
          </w:p>
        </w:tc>
        <w:tc>
          <w:tcPr>
            <w:tcW w:w="914" w:type="dxa"/>
            <w:shd w:val="clear" w:color="auto" w:fill="auto"/>
            <w:vAlign w:val="center"/>
          </w:tcPr>
          <w:p w14:paraId="6DB1910C" w14:textId="77777777" w:rsidR="001D5789" w:rsidRDefault="00000000">
            <w:pPr>
              <w:widowControl/>
              <w:wordWrap w:val="0"/>
              <w:spacing w:line="300" w:lineRule="atLeast"/>
              <w:jc w:val="center"/>
              <w:rPr>
                <w:sz w:val="18"/>
                <w:szCs w:val="18"/>
              </w:rPr>
            </w:pPr>
            <w:r>
              <w:rPr>
                <w:rFonts w:hint="eastAsia"/>
                <w:sz w:val="18"/>
                <w:szCs w:val="18"/>
              </w:rPr>
              <w:t>3</w:t>
            </w:r>
          </w:p>
        </w:tc>
        <w:tc>
          <w:tcPr>
            <w:tcW w:w="822" w:type="dxa"/>
            <w:shd w:val="clear" w:color="auto" w:fill="auto"/>
            <w:vAlign w:val="center"/>
          </w:tcPr>
          <w:p w14:paraId="027E0E06" w14:textId="77777777" w:rsidR="001D5789" w:rsidRDefault="00000000">
            <w:pPr>
              <w:widowControl/>
              <w:wordWrap w:val="0"/>
              <w:spacing w:line="300" w:lineRule="atLeast"/>
              <w:jc w:val="center"/>
              <w:rPr>
                <w:sz w:val="18"/>
                <w:szCs w:val="18"/>
              </w:rPr>
            </w:pPr>
            <w:r>
              <w:rPr>
                <w:rFonts w:hint="eastAsia"/>
                <w:sz w:val="18"/>
                <w:szCs w:val="18"/>
              </w:rPr>
              <w:t>50</w:t>
            </w:r>
          </w:p>
        </w:tc>
      </w:tr>
      <w:tr w:rsidR="001D5789" w14:paraId="28E1B2C7" w14:textId="77777777">
        <w:trPr>
          <w:trHeight w:val="115"/>
          <w:jc w:val="center"/>
        </w:trPr>
        <w:tc>
          <w:tcPr>
            <w:tcW w:w="612" w:type="dxa"/>
            <w:vAlign w:val="center"/>
          </w:tcPr>
          <w:p w14:paraId="08F5A486" w14:textId="77777777" w:rsidR="001D5789" w:rsidRDefault="001D5789">
            <w:pPr>
              <w:numPr>
                <w:ilvl w:val="0"/>
                <w:numId w:val="2"/>
              </w:numPr>
              <w:spacing w:line="360" w:lineRule="auto"/>
              <w:jc w:val="center"/>
              <w:rPr>
                <w:rFonts w:ascii="仿宋_GB2312" w:eastAsia="仿宋_GB2312"/>
                <w:color w:val="0000FF"/>
                <w:sz w:val="18"/>
                <w:szCs w:val="18"/>
              </w:rPr>
            </w:pPr>
          </w:p>
        </w:tc>
        <w:tc>
          <w:tcPr>
            <w:tcW w:w="776" w:type="dxa"/>
            <w:shd w:val="clear" w:color="auto" w:fill="auto"/>
            <w:vAlign w:val="center"/>
          </w:tcPr>
          <w:p w14:paraId="512A8F6F" w14:textId="77777777" w:rsidR="001D5789" w:rsidRDefault="00000000">
            <w:pPr>
              <w:widowControl/>
              <w:wordWrap w:val="0"/>
              <w:spacing w:line="300" w:lineRule="atLeast"/>
              <w:jc w:val="center"/>
              <w:rPr>
                <w:sz w:val="18"/>
                <w:szCs w:val="18"/>
              </w:rPr>
            </w:pPr>
            <w:proofErr w:type="gramStart"/>
            <w:r>
              <w:rPr>
                <w:rFonts w:hint="eastAsia"/>
                <w:sz w:val="18"/>
                <w:szCs w:val="18"/>
              </w:rPr>
              <w:t>燕雪</w:t>
            </w:r>
            <w:proofErr w:type="gramEnd"/>
          </w:p>
        </w:tc>
        <w:tc>
          <w:tcPr>
            <w:tcW w:w="2086" w:type="dxa"/>
            <w:shd w:val="clear" w:color="auto" w:fill="auto"/>
            <w:vAlign w:val="center"/>
          </w:tcPr>
          <w:p w14:paraId="09B72471" w14:textId="77777777" w:rsidR="001D5789" w:rsidRDefault="00000000">
            <w:pPr>
              <w:widowControl/>
              <w:wordWrap w:val="0"/>
              <w:spacing w:line="300" w:lineRule="atLeast"/>
              <w:jc w:val="center"/>
              <w:rPr>
                <w:sz w:val="18"/>
                <w:szCs w:val="18"/>
              </w:rPr>
            </w:pPr>
            <w:r>
              <w:rPr>
                <w:rFonts w:hint="eastAsia"/>
                <w:sz w:val="18"/>
                <w:szCs w:val="18"/>
              </w:rPr>
              <w:t>可持续发展视域下买方信贷融资风险的审计治理策略研究</w:t>
            </w:r>
          </w:p>
        </w:tc>
        <w:tc>
          <w:tcPr>
            <w:tcW w:w="2104" w:type="dxa"/>
            <w:shd w:val="clear" w:color="auto" w:fill="auto"/>
            <w:vAlign w:val="center"/>
          </w:tcPr>
          <w:p w14:paraId="145B0CA6" w14:textId="77777777" w:rsidR="001D5789" w:rsidRDefault="00000000">
            <w:pPr>
              <w:widowControl/>
              <w:wordWrap w:val="0"/>
              <w:spacing w:line="300" w:lineRule="atLeast"/>
              <w:jc w:val="center"/>
              <w:rPr>
                <w:sz w:val="18"/>
                <w:szCs w:val="18"/>
              </w:rPr>
            </w:pPr>
            <w:r>
              <w:rPr>
                <w:sz w:val="18"/>
                <w:szCs w:val="18"/>
              </w:rPr>
              <w:t xml:space="preserve">2024 </w:t>
            </w:r>
            <w:proofErr w:type="gramStart"/>
            <w:r>
              <w:rPr>
                <w:rFonts w:hint="eastAsia"/>
                <w:sz w:val="18"/>
                <w:szCs w:val="18"/>
              </w:rPr>
              <w:t>年度省</w:t>
            </w:r>
            <w:proofErr w:type="gramEnd"/>
            <w:r>
              <w:rPr>
                <w:rFonts w:hint="eastAsia"/>
                <w:sz w:val="18"/>
                <w:szCs w:val="18"/>
              </w:rPr>
              <w:t>高校</w:t>
            </w:r>
            <w:r>
              <w:rPr>
                <w:sz w:val="18"/>
                <w:szCs w:val="18"/>
              </w:rPr>
              <w:t>基础科学（自然科学）研究项目</w:t>
            </w:r>
            <w:r>
              <w:rPr>
                <w:rFonts w:hint="eastAsia"/>
                <w:sz w:val="18"/>
                <w:szCs w:val="18"/>
              </w:rPr>
              <w:t xml:space="preserve"> </w:t>
            </w:r>
          </w:p>
        </w:tc>
        <w:tc>
          <w:tcPr>
            <w:tcW w:w="1449" w:type="dxa"/>
            <w:shd w:val="clear" w:color="auto" w:fill="auto"/>
            <w:vAlign w:val="center"/>
          </w:tcPr>
          <w:p w14:paraId="4E6AE8DA" w14:textId="77777777" w:rsidR="001D5789" w:rsidRDefault="00000000">
            <w:pPr>
              <w:widowControl/>
              <w:wordWrap w:val="0"/>
              <w:spacing w:line="300" w:lineRule="atLeast"/>
              <w:jc w:val="center"/>
              <w:rPr>
                <w:sz w:val="18"/>
                <w:szCs w:val="18"/>
              </w:rPr>
            </w:pPr>
            <w:r>
              <w:rPr>
                <w:rFonts w:hint="eastAsia"/>
                <w:sz w:val="18"/>
                <w:szCs w:val="18"/>
              </w:rPr>
              <w:t>24KJB630014</w:t>
            </w:r>
          </w:p>
          <w:p w14:paraId="11F63525" w14:textId="77777777" w:rsidR="001D5789" w:rsidRDefault="001D5789">
            <w:pPr>
              <w:widowControl/>
              <w:wordWrap w:val="0"/>
              <w:spacing w:line="300" w:lineRule="atLeast"/>
              <w:jc w:val="center"/>
              <w:rPr>
                <w:sz w:val="18"/>
                <w:szCs w:val="18"/>
              </w:rPr>
            </w:pPr>
          </w:p>
        </w:tc>
        <w:tc>
          <w:tcPr>
            <w:tcW w:w="794" w:type="dxa"/>
            <w:shd w:val="clear" w:color="auto" w:fill="auto"/>
            <w:vAlign w:val="center"/>
          </w:tcPr>
          <w:p w14:paraId="23974BFD" w14:textId="77777777" w:rsidR="001D5789" w:rsidRDefault="00000000">
            <w:pPr>
              <w:widowControl/>
              <w:wordWrap w:val="0"/>
              <w:spacing w:line="300" w:lineRule="atLeast"/>
              <w:jc w:val="center"/>
              <w:rPr>
                <w:sz w:val="18"/>
                <w:szCs w:val="18"/>
              </w:rPr>
            </w:pPr>
            <w:r>
              <w:rPr>
                <w:rFonts w:hint="eastAsia"/>
                <w:sz w:val="18"/>
                <w:szCs w:val="18"/>
              </w:rPr>
              <w:t>厅级</w:t>
            </w:r>
          </w:p>
        </w:tc>
        <w:tc>
          <w:tcPr>
            <w:tcW w:w="914" w:type="dxa"/>
            <w:shd w:val="clear" w:color="auto" w:fill="auto"/>
            <w:vAlign w:val="center"/>
          </w:tcPr>
          <w:p w14:paraId="053C09FD" w14:textId="77777777" w:rsidR="001D5789" w:rsidRDefault="00000000">
            <w:pPr>
              <w:widowControl/>
              <w:wordWrap w:val="0"/>
              <w:spacing w:line="300" w:lineRule="atLeast"/>
              <w:jc w:val="center"/>
              <w:rPr>
                <w:sz w:val="18"/>
                <w:szCs w:val="18"/>
              </w:rPr>
            </w:pPr>
            <w:r>
              <w:rPr>
                <w:rFonts w:hint="eastAsia"/>
                <w:sz w:val="18"/>
                <w:szCs w:val="18"/>
              </w:rPr>
              <w:t>5</w:t>
            </w:r>
          </w:p>
        </w:tc>
        <w:tc>
          <w:tcPr>
            <w:tcW w:w="822" w:type="dxa"/>
            <w:shd w:val="clear" w:color="auto" w:fill="auto"/>
            <w:vAlign w:val="center"/>
          </w:tcPr>
          <w:p w14:paraId="34D628D1" w14:textId="77777777" w:rsidR="001D5789" w:rsidRDefault="00000000">
            <w:pPr>
              <w:widowControl/>
              <w:wordWrap w:val="0"/>
              <w:spacing w:line="300" w:lineRule="atLeast"/>
              <w:jc w:val="center"/>
              <w:rPr>
                <w:sz w:val="18"/>
                <w:szCs w:val="18"/>
              </w:rPr>
            </w:pPr>
            <w:r>
              <w:rPr>
                <w:rFonts w:hint="eastAsia"/>
                <w:sz w:val="18"/>
                <w:szCs w:val="18"/>
              </w:rPr>
              <w:t>50</w:t>
            </w:r>
          </w:p>
        </w:tc>
      </w:tr>
      <w:tr w:rsidR="001D5789" w14:paraId="000BA84F" w14:textId="77777777">
        <w:trPr>
          <w:trHeight w:val="115"/>
          <w:jc w:val="center"/>
        </w:trPr>
        <w:tc>
          <w:tcPr>
            <w:tcW w:w="612" w:type="dxa"/>
            <w:vAlign w:val="center"/>
          </w:tcPr>
          <w:p w14:paraId="21A498B4" w14:textId="77777777" w:rsidR="001D5789" w:rsidRDefault="001D5789">
            <w:pPr>
              <w:numPr>
                <w:ilvl w:val="0"/>
                <w:numId w:val="2"/>
              </w:numPr>
              <w:spacing w:line="360" w:lineRule="auto"/>
              <w:jc w:val="center"/>
              <w:rPr>
                <w:rFonts w:ascii="仿宋_GB2312" w:eastAsia="仿宋_GB2312"/>
                <w:color w:val="0000FF"/>
                <w:sz w:val="18"/>
                <w:szCs w:val="18"/>
              </w:rPr>
            </w:pPr>
          </w:p>
        </w:tc>
        <w:tc>
          <w:tcPr>
            <w:tcW w:w="776" w:type="dxa"/>
            <w:shd w:val="clear" w:color="auto" w:fill="auto"/>
            <w:vAlign w:val="center"/>
          </w:tcPr>
          <w:p w14:paraId="0C53BF1F" w14:textId="77777777" w:rsidR="001D5789" w:rsidRDefault="00000000">
            <w:pPr>
              <w:widowControl/>
              <w:wordWrap w:val="0"/>
              <w:spacing w:line="300" w:lineRule="atLeast"/>
              <w:jc w:val="center"/>
              <w:rPr>
                <w:sz w:val="18"/>
                <w:szCs w:val="18"/>
              </w:rPr>
            </w:pPr>
            <w:r>
              <w:rPr>
                <w:rFonts w:hint="eastAsia"/>
                <w:sz w:val="18"/>
                <w:szCs w:val="18"/>
              </w:rPr>
              <w:t>张梦婷</w:t>
            </w:r>
          </w:p>
        </w:tc>
        <w:tc>
          <w:tcPr>
            <w:tcW w:w="2086" w:type="dxa"/>
            <w:shd w:val="clear" w:color="auto" w:fill="auto"/>
            <w:vAlign w:val="center"/>
          </w:tcPr>
          <w:p w14:paraId="15206696" w14:textId="77777777" w:rsidR="001D5789" w:rsidRDefault="00000000">
            <w:pPr>
              <w:widowControl/>
              <w:wordWrap w:val="0"/>
              <w:spacing w:line="300" w:lineRule="atLeast"/>
              <w:jc w:val="center"/>
              <w:rPr>
                <w:sz w:val="18"/>
                <w:szCs w:val="18"/>
              </w:rPr>
            </w:pPr>
            <w:r>
              <w:rPr>
                <w:rFonts w:hint="eastAsia"/>
                <w:sz w:val="18"/>
                <w:szCs w:val="18"/>
              </w:rPr>
              <w:t>江苏系统重要性银行的数字化转型风险与审计治理机制研究</w:t>
            </w:r>
          </w:p>
        </w:tc>
        <w:tc>
          <w:tcPr>
            <w:tcW w:w="2104" w:type="dxa"/>
            <w:shd w:val="clear" w:color="auto" w:fill="auto"/>
            <w:vAlign w:val="center"/>
          </w:tcPr>
          <w:p w14:paraId="7182FAD8" w14:textId="77777777" w:rsidR="001D5789" w:rsidRDefault="00000000">
            <w:pPr>
              <w:widowControl/>
              <w:wordWrap w:val="0"/>
              <w:spacing w:line="300" w:lineRule="atLeast"/>
              <w:jc w:val="center"/>
              <w:rPr>
                <w:sz w:val="18"/>
                <w:szCs w:val="18"/>
              </w:rPr>
            </w:pPr>
            <w:r>
              <w:rPr>
                <w:rFonts w:hint="eastAsia"/>
                <w:sz w:val="18"/>
                <w:szCs w:val="18"/>
              </w:rPr>
              <w:t>江苏省社科应用研究精品工程</w:t>
            </w:r>
          </w:p>
        </w:tc>
        <w:tc>
          <w:tcPr>
            <w:tcW w:w="1449" w:type="dxa"/>
            <w:shd w:val="clear" w:color="auto" w:fill="auto"/>
            <w:vAlign w:val="center"/>
          </w:tcPr>
          <w:p w14:paraId="7AEFE286" w14:textId="77777777" w:rsidR="001D5789" w:rsidRDefault="00000000">
            <w:pPr>
              <w:widowControl/>
              <w:wordWrap w:val="0"/>
              <w:spacing w:line="300" w:lineRule="atLeast"/>
              <w:jc w:val="center"/>
              <w:rPr>
                <w:sz w:val="18"/>
                <w:szCs w:val="18"/>
              </w:rPr>
            </w:pPr>
            <w:r>
              <w:rPr>
                <w:rFonts w:ascii="宋体" w:hAnsi="宋体" w:cs="宋体"/>
                <w:sz w:val="24"/>
                <w:szCs w:val="24"/>
              </w:rPr>
              <w:t>24SYB-032</w:t>
            </w:r>
          </w:p>
        </w:tc>
        <w:tc>
          <w:tcPr>
            <w:tcW w:w="794" w:type="dxa"/>
            <w:shd w:val="clear" w:color="auto" w:fill="auto"/>
            <w:vAlign w:val="center"/>
          </w:tcPr>
          <w:p w14:paraId="4265AEBF" w14:textId="77777777" w:rsidR="001D5789" w:rsidRDefault="00000000">
            <w:pPr>
              <w:widowControl/>
              <w:wordWrap w:val="0"/>
              <w:spacing w:line="300" w:lineRule="atLeast"/>
              <w:jc w:val="center"/>
              <w:rPr>
                <w:sz w:val="18"/>
                <w:szCs w:val="18"/>
              </w:rPr>
            </w:pPr>
            <w:r>
              <w:rPr>
                <w:rFonts w:hint="eastAsia"/>
                <w:sz w:val="18"/>
                <w:szCs w:val="18"/>
              </w:rPr>
              <w:t>厅级</w:t>
            </w:r>
          </w:p>
        </w:tc>
        <w:tc>
          <w:tcPr>
            <w:tcW w:w="914" w:type="dxa"/>
            <w:shd w:val="clear" w:color="auto" w:fill="auto"/>
            <w:vAlign w:val="center"/>
          </w:tcPr>
          <w:p w14:paraId="07AA0E9B" w14:textId="77777777" w:rsidR="001D5789" w:rsidRDefault="00000000">
            <w:pPr>
              <w:widowControl/>
              <w:wordWrap w:val="0"/>
              <w:spacing w:line="300" w:lineRule="atLeast"/>
              <w:jc w:val="center"/>
              <w:rPr>
                <w:sz w:val="18"/>
                <w:szCs w:val="18"/>
              </w:rPr>
            </w:pPr>
            <w:r>
              <w:rPr>
                <w:rFonts w:hint="eastAsia"/>
                <w:sz w:val="18"/>
                <w:szCs w:val="18"/>
              </w:rPr>
              <w:t>0.3</w:t>
            </w:r>
          </w:p>
        </w:tc>
        <w:tc>
          <w:tcPr>
            <w:tcW w:w="822" w:type="dxa"/>
            <w:shd w:val="clear" w:color="auto" w:fill="auto"/>
            <w:vAlign w:val="center"/>
          </w:tcPr>
          <w:p w14:paraId="66A999F9" w14:textId="77777777" w:rsidR="001D5789" w:rsidRDefault="001D5789">
            <w:pPr>
              <w:widowControl/>
              <w:wordWrap w:val="0"/>
              <w:spacing w:line="300" w:lineRule="atLeast"/>
              <w:jc w:val="center"/>
              <w:rPr>
                <w:sz w:val="18"/>
                <w:szCs w:val="18"/>
              </w:rPr>
            </w:pPr>
          </w:p>
        </w:tc>
      </w:tr>
      <w:tr w:rsidR="001D5789" w14:paraId="050CEFA3" w14:textId="77777777">
        <w:trPr>
          <w:trHeight w:val="115"/>
          <w:jc w:val="center"/>
        </w:trPr>
        <w:tc>
          <w:tcPr>
            <w:tcW w:w="612" w:type="dxa"/>
            <w:vAlign w:val="center"/>
          </w:tcPr>
          <w:p w14:paraId="36FC9BFE" w14:textId="77777777" w:rsidR="001D5789" w:rsidRDefault="001D5789">
            <w:pPr>
              <w:numPr>
                <w:ilvl w:val="0"/>
                <w:numId w:val="2"/>
              </w:numPr>
              <w:spacing w:line="360" w:lineRule="auto"/>
              <w:jc w:val="center"/>
              <w:rPr>
                <w:rFonts w:ascii="仿宋_GB2312" w:eastAsia="仿宋_GB2312"/>
                <w:sz w:val="18"/>
                <w:szCs w:val="18"/>
              </w:rPr>
            </w:pPr>
          </w:p>
        </w:tc>
        <w:tc>
          <w:tcPr>
            <w:tcW w:w="776" w:type="dxa"/>
            <w:shd w:val="clear" w:color="auto" w:fill="auto"/>
            <w:vAlign w:val="center"/>
          </w:tcPr>
          <w:p w14:paraId="5BDDDDDE" w14:textId="77777777" w:rsidR="001D5789" w:rsidRDefault="00000000">
            <w:pPr>
              <w:widowControl/>
              <w:wordWrap w:val="0"/>
              <w:spacing w:line="300" w:lineRule="atLeast"/>
              <w:jc w:val="center"/>
              <w:rPr>
                <w:sz w:val="18"/>
                <w:szCs w:val="18"/>
              </w:rPr>
            </w:pPr>
            <w:r>
              <w:rPr>
                <w:rFonts w:hint="eastAsia"/>
                <w:sz w:val="18"/>
                <w:szCs w:val="18"/>
              </w:rPr>
              <w:t>曹源芳</w:t>
            </w:r>
          </w:p>
        </w:tc>
        <w:tc>
          <w:tcPr>
            <w:tcW w:w="2086" w:type="dxa"/>
            <w:shd w:val="clear" w:color="auto" w:fill="auto"/>
            <w:vAlign w:val="center"/>
          </w:tcPr>
          <w:p w14:paraId="172D30F6" w14:textId="77777777" w:rsidR="001D5789" w:rsidRDefault="00000000">
            <w:pPr>
              <w:widowControl/>
              <w:wordWrap w:val="0"/>
              <w:spacing w:line="300" w:lineRule="atLeast"/>
              <w:jc w:val="center"/>
              <w:rPr>
                <w:sz w:val="18"/>
                <w:szCs w:val="18"/>
              </w:rPr>
            </w:pPr>
            <w:r>
              <w:rPr>
                <w:rFonts w:hint="eastAsia"/>
                <w:sz w:val="18"/>
                <w:szCs w:val="18"/>
              </w:rPr>
              <w:t>珠海国企经营风险智能化动态评估系统项目</w:t>
            </w:r>
          </w:p>
        </w:tc>
        <w:tc>
          <w:tcPr>
            <w:tcW w:w="2104" w:type="dxa"/>
            <w:shd w:val="clear" w:color="auto" w:fill="auto"/>
            <w:vAlign w:val="center"/>
          </w:tcPr>
          <w:p w14:paraId="71907F9D" w14:textId="77777777" w:rsidR="001D5789" w:rsidRDefault="00000000">
            <w:pPr>
              <w:widowControl/>
              <w:wordWrap w:val="0"/>
              <w:spacing w:line="300" w:lineRule="atLeast"/>
              <w:jc w:val="center"/>
              <w:rPr>
                <w:sz w:val="18"/>
                <w:szCs w:val="18"/>
              </w:rPr>
            </w:pPr>
            <w:r>
              <w:rPr>
                <w:rFonts w:hint="eastAsia"/>
                <w:sz w:val="18"/>
                <w:szCs w:val="18"/>
              </w:rPr>
              <w:t>珠海市人民政府国有资产监督管理委员会</w:t>
            </w:r>
          </w:p>
        </w:tc>
        <w:tc>
          <w:tcPr>
            <w:tcW w:w="1449" w:type="dxa"/>
            <w:shd w:val="clear" w:color="auto" w:fill="auto"/>
            <w:vAlign w:val="center"/>
          </w:tcPr>
          <w:p w14:paraId="665D5CBF" w14:textId="77777777" w:rsidR="001D5789" w:rsidRDefault="00000000">
            <w:pPr>
              <w:jc w:val="center"/>
              <w:rPr>
                <w:sz w:val="18"/>
                <w:szCs w:val="18"/>
              </w:rPr>
            </w:pPr>
            <w:r>
              <w:rPr>
                <w:rFonts w:hint="eastAsia"/>
                <w:sz w:val="18"/>
                <w:szCs w:val="18"/>
              </w:rPr>
              <w:t>2024HX005</w:t>
            </w:r>
          </w:p>
        </w:tc>
        <w:tc>
          <w:tcPr>
            <w:tcW w:w="794" w:type="dxa"/>
            <w:shd w:val="clear" w:color="auto" w:fill="auto"/>
            <w:vAlign w:val="center"/>
          </w:tcPr>
          <w:p w14:paraId="4073ED7C" w14:textId="77777777" w:rsidR="001D5789" w:rsidRDefault="00000000">
            <w:pPr>
              <w:widowControl/>
              <w:wordWrap w:val="0"/>
              <w:spacing w:line="720" w:lineRule="auto"/>
              <w:jc w:val="center"/>
              <w:rPr>
                <w:sz w:val="18"/>
                <w:szCs w:val="18"/>
              </w:rPr>
            </w:pPr>
            <w:r>
              <w:rPr>
                <w:rFonts w:hint="eastAsia"/>
                <w:sz w:val="18"/>
                <w:szCs w:val="18"/>
              </w:rPr>
              <w:t>横向</w:t>
            </w:r>
          </w:p>
        </w:tc>
        <w:tc>
          <w:tcPr>
            <w:tcW w:w="914" w:type="dxa"/>
            <w:shd w:val="clear" w:color="auto" w:fill="auto"/>
          </w:tcPr>
          <w:p w14:paraId="470B284B" w14:textId="77777777" w:rsidR="001D5789" w:rsidRDefault="00000000">
            <w:pPr>
              <w:widowControl/>
              <w:wordWrap w:val="0"/>
              <w:spacing w:line="720" w:lineRule="auto"/>
              <w:jc w:val="center"/>
              <w:rPr>
                <w:sz w:val="18"/>
                <w:szCs w:val="18"/>
              </w:rPr>
            </w:pPr>
            <w:r>
              <w:rPr>
                <w:rFonts w:hint="eastAsia"/>
                <w:sz w:val="18"/>
                <w:szCs w:val="18"/>
              </w:rPr>
              <w:t>30</w:t>
            </w:r>
          </w:p>
        </w:tc>
        <w:tc>
          <w:tcPr>
            <w:tcW w:w="822" w:type="dxa"/>
            <w:shd w:val="clear" w:color="auto" w:fill="auto"/>
            <w:vAlign w:val="center"/>
          </w:tcPr>
          <w:p w14:paraId="5DD88940" w14:textId="77777777" w:rsidR="001D5789" w:rsidRDefault="00000000">
            <w:pPr>
              <w:widowControl/>
              <w:wordWrap w:val="0"/>
              <w:spacing w:line="300" w:lineRule="atLeast"/>
              <w:jc w:val="center"/>
              <w:rPr>
                <w:sz w:val="18"/>
                <w:szCs w:val="18"/>
              </w:rPr>
            </w:pPr>
            <w:r>
              <w:rPr>
                <w:rFonts w:hint="eastAsia"/>
                <w:sz w:val="18"/>
                <w:szCs w:val="18"/>
              </w:rPr>
              <w:t>150</w:t>
            </w:r>
          </w:p>
          <w:p w14:paraId="79315074" w14:textId="77777777" w:rsidR="001D5789" w:rsidRDefault="00000000">
            <w:pPr>
              <w:widowControl/>
              <w:wordWrap w:val="0"/>
              <w:spacing w:line="300" w:lineRule="atLeast"/>
              <w:jc w:val="center"/>
              <w:rPr>
                <w:sz w:val="18"/>
                <w:szCs w:val="18"/>
              </w:rPr>
            </w:pPr>
            <w:r>
              <w:rPr>
                <w:rFonts w:hint="eastAsia"/>
                <w:sz w:val="18"/>
                <w:szCs w:val="18"/>
              </w:rPr>
              <w:t>（石岿然、曹源芳、安蕾、杨源源各</w:t>
            </w:r>
            <w:r>
              <w:rPr>
                <w:rFonts w:hint="eastAsia"/>
                <w:sz w:val="18"/>
                <w:szCs w:val="18"/>
              </w:rPr>
              <w:t>37.5</w:t>
            </w:r>
            <w:r>
              <w:rPr>
                <w:rFonts w:hint="eastAsia"/>
                <w:sz w:val="18"/>
                <w:szCs w:val="18"/>
              </w:rPr>
              <w:t>分）</w:t>
            </w:r>
          </w:p>
        </w:tc>
      </w:tr>
      <w:tr w:rsidR="001D5789" w14:paraId="7FDBB3F9" w14:textId="77777777">
        <w:trPr>
          <w:trHeight w:val="115"/>
          <w:jc w:val="center"/>
        </w:trPr>
        <w:tc>
          <w:tcPr>
            <w:tcW w:w="612" w:type="dxa"/>
            <w:vAlign w:val="center"/>
          </w:tcPr>
          <w:p w14:paraId="51F54428" w14:textId="77777777" w:rsidR="001D5789" w:rsidRDefault="001D5789">
            <w:pPr>
              <w:numPr>
                <w:ilvl w:val="0"/>
                <w:numId w:val="2"/>
              </w:numPr>
              <w:spacing w:line="360" w:lineRule="auto"/>
              <w:jc w:val="center"/>
              <w:rPr>
                <w:rFonts w:ascii="仿宋_GB2312" w:eastAsia="仿宋_GB2312"/>
                <w:sz w:val="18"/>
                <w:szCs w:val="18"/>
              </w:rPr>
            </w:pPr>
          </w:p>
        </w:tc>
        <w:tc>
          <w:tcPr>
            <w:tcW w:w="776" w:type="dxa"/>
            <w:vAlign w:val="center"/>
          </w:tcPr>
          <w:p w14:paraId="2C444F53" w14:textId="77777777" w:rsidR="001D5789" w:rsidRDefault="00000000">
            <w:pPr>
              <w:widowControl/>
              <w:wordWrap w:val="0"/>
              <w:spacing w:line="300" w:lineRule="atLeast"/>
              <w:jc w:val="center"/>
              <w:rPr>
                <w:sz w:val="18"/>
                <w:szCs w:val="18"/>
              </w:rPr>
            </w:pPr>
            <w:r>
              <w:rPr>
                <w:rFonts w:hint="eastAsia"/>
                <w:sz w:val="18"/>
                <w:szCs w:val="18"/>
              </w:rPr>
              <w:t>曹源芳</w:t>
            </w:r>
          </w:p>
        </w:tc>
        <w:tc>
          <w:tcPr>
            <w:tcW w:w="2086" w:type="dxa"/>
            <w:vAlign w:val="center"/>
          </w:tcPr>
          <w:p w14:paraId="6CBA10FF" w14:textId="77777777" w:rsidR="001D5789" w:rsidRDefault="00000000">
            <w:pPr>
              <w:widowControl/>
              <w:wordWrap w:val="0"/>
              <w:spacing w:line="300" w:lineRule="atLeast"/>
              <w:jc w:val="center"/>
              <w:rPr>
                <w:sz w:val="18"/>
                <w:szCs w:val="18"/>
              </w:rPr>
            </w:pPr>
            <w:r>
              <w:rPr>
                <w:rFonts w:hint="eastAsia"/>
                <w:sz w:val="18"/>
                <w:szCs w:val="18"/>
              </w:rPr>
              <w:t>区域性商业银行数字化转型路径与对策研究</w:t>
            </w:r>
          </w:p>
        </w:tc>
        <w:tc>
          <w:tcPr>
            <w:tcW w:w="2104" w:type="dxa"/>
            <w:vAlign w:val="center"/>
          </w:tcPr>
          <w:p w14:paraId="4BFBFDA5" w14:textId="77777777" w:rsidR="001D5789" w:rsidRDefault="00000000">
            <w:pPr>
              <w:widowControl/>
              <w:wordWrap w:val="0"/>
              <w:spacing w:line="300" w:lineRule="atLeast"/>
              <w:jc w:val="center"/>
              <w:rPr>
                <w:sz w:val="18"/>
                <w:szCs w:val="18"/>
              </w:rPr>
            </w:pPr>
            <w:r>
              <w:rPr>
                <w:rFonts w:hint="eastAsia"/>
                <w:sz w:val="18"/>
                <w:szCs w:val="18"/>
              </w:rPr>
              <w:t>苏州市相城区地方金融监督管理局</w:t>
            </w:r>
          </w:p>
        </w:tc>
        <w:tc>
          <w:tcPr>
            <w:tcW w:w="1449" w:type="dxa"/>
            <w:vAlign w:val="center"/>
          </w:tcPr>
          <w:p w14:paraId="7C8E040C" w14:textId="77777777" w:rsidR="001D5789" w:rsidRDefault="00000000">
            <w:pPr>
              <w:jc w:val="center"/>
              <w:rPr>
                <w:sz w:val="18"/>
                <w:szCs w:val="18"/>
              </w:rPr>
            </w:pPr>
            <w:r>
              <w:rPr>
                <w:rFonts w:hint="eastAsia"/>
                <w:sz w:val="18"/>
                <w:szCs w:val="18"/>
              </w:rPr>
              <w:t>2024HX065</w:t>
            </w:r>
          </w:p>
        </w:tc>
        <w:tc>
          <w:tcPr>
            <w:tcW w:w="794" w:type="dxa"/>
            <w:vAlign w:val="center"/>
          </w:tcPr>
          <w:p w14:paraId="63482C8C" w14:textId="77777777" w:rsidR="001D5789" w:rsidRDefault="00000000">
            <w:pPr>
              <w:widowControl/>
              <w:wordWrap w:val="0"/>
              <w:spacing w:line="720" w:lineRule="auto"/>
              <w:jc w:val="center"/>
              <w:rPr>
                <w:sz w:val="18"/>
                <w:szCs w:val="18"/>
              </w:rPr>
            </w:pPr>
            <w:r>
              <w:rPr>
                <w:rFonts w:hint="eastAsia"/>
                <w:sz w:val="18"/>
                <w:szCs w:val="18"/>
              </w:rPr>
              <w:t>横向</w:t>
            </w:r>
          </w:p>
        </w:tc>
        <w:tc>
          <w:tcPr>
            <w:tcW w:w="914" w:type="dxa"/>
          </w:tcPr>
          <w:p w14:paraId="65B131A1" w14:textId="77777777" w:rsidR="001D5789" w:rsidRDefault="00000000">
            <w:pPr>
              <w:widowControl/>
              <w:wordWrap w:val="0"/>
              <w:spacing w:line="720" w:lineRule="auto"/>
              <w:jc w:val="center"/>
              <w:rPr>
                <w:sz w:val="18"/>
                <w:szCs w:val="18"/>
              </w:rPr>
            </w:pPr>
            <w:r>
              <w:rPr>
                <w:rFonts w:hint="eastAsia"/>
                <w:sz w:val="18"/>
                <w:szCs w:val="18"/>
              </w:rPr>
              <w:t>5</w:t>
            </w:r>
          </w:p>
        </w:tc>
        <w:tc>
          <w:tcPr>
            <w:tcW w:w="822" w:type="dxa"/>
            <w:vAlign w:val="center"/>
          </w:tcPr>
          <w:p w14:paraId="3FC0B669" w14:textId="77777777" w:rsidR="001D5789" w:rsidRDefault="00000000">
            <w:pPr>
              <w:widowControl/>
              <w:wordWrap w:val="0"/>
              <w:spacing w:line="300" w:lineRule="atLeast"/>
              <w:jc w:val="center"/>
              <w:rPr>
                <w:sz w:val="18"/>
                <w:szCs w:val="18"/>
              </w:rPr>
            </w:pPr>
            <w:r>
              <w:rPr>
                <w:rFonts w:hint="eastAsia"/>
                <w:sz w:val="18"/>
                <w:szCs w:val="18"/>
              </w:rPr>
              <w:t>25</w:t>
            </w:r>
          </w:p>
        </w:tc>
      </w:tr>
      <w:tr w:rsidR="001D5789" w14:paraId="66207D55" w14:textId="77777777">
        <w:trPr>
          <w:trHeight w:val="115"/>
          <w:jc w:val="center"/>
        </w:trPr>
        <w:tc>
          <w:tcPr>
            <w:tcW w:w="612" w:type="dxa"/>
            <w:vAlign w:val="center"/>
          </w:tcPr>
          <w:p w14:paraId="57A627E9" w14:textId="77777777" w:rsidR="001D5789" w:rsidRDefault="001D5789">
            <w:pPr>
              <w:numPr>
                <w:ilvl w:val="0"/>
                <w:numId w:val="2"/>
              </w:numPr>
              <w:spacing w:line="360" w:lineRule="auto"/>
              <w:jc w:val="center"/>
              <w:rPr>
                <w:rFonts w:ascii="仿宋_GB2312" w:eastAsia="仿宋_GB2312"/>
                <w:sz w:val="18"/>
                <w:szCs w:val="18"/>
              </w:rPr>
            </w:pPr>
          </w:p>
        </w:tc>
        <w:tc>
          <w:tcPr>
            <w:tcW w:w="776" w:type="dxa"/>
            <w:vAlign w:val="center"/>
          </w:tcPr>
          <w:p w14:paraId="1BF0EAD7" w14:textId="77777777" w:rsidR="001D5789" w:rsidRDefault="00000000">
            <w:pPr>
              <w:widowControl/>
              <w:wordWrap w:val="0"/>
              <w:spacing w:line="300" w:lineRule="atLeast"/>
              <w:jc w:val="center"/>
              <w:rPr>
                <w:sz w:val="18"/>
                <w:szCs w:val="18"/>
              </w:rPr>
            </w:pPr>
            <w:r>
              <w:rPr>
                <w:rFonts w:hint="eastAsia"/>
                <w:sz w:val="18"/>
                <w:szCs w:val="18"/>
              </w:rPr>
              <w:t>曹源芳</w:t>
            </w:r>
          </w:p>
        </w:tc>
        <w:tc>
          <w:tcPr>
            <w:tcW w:w="2086" w:type="dxa"/>
            <w:vAlign w:val="center"/>
          </w:tcPr>
          <w:p w14:paraId="2BAC116E" w14:textId="77777777" w:rsidR="001D5789" w:rsidRDefault="00000000">
            <w:pPr>
              <w:widowControl/>
              <w:wordWrap w:val="0"/>
              <w:spacing w:line="300" w:lineRule="atLeast"/>
              <w:jc w:val="center"/>
              <w:rPr>
                <w:sz w:val="18"/>
                <w:szCs w:val="18"/>
              </w:rPr>
            </w:pPr>
            <w:r>
              <w:rPr>
                <w:rFonts w:hint="eastAsia"/>
                <w:sz w:val="18"/>
                <w:szCs w:val="18"/>
              </w:rPr>
              <w:t>数字人民币智能合约领域的应用场景与市场化路径研究</w:t>
            </w:r>
          </w:p>
        </w:tc>
        <w:tc>
          <w:tcPr>
            <w:tcW w:w="2104" w:type="dxa"/>
            <w:vAlign w:val="center"/>
          </w:tcPr>
          <w:p w14:paraId="473A2C79" w14:textId="77777777" w:rsidR="001D5789" w:rsidRDefault="00000000">
            <w:pPr>
              <w:widowControl/>
              <w:wordWrap w:val="0"/>
              <w:spacing w:line="300" w:lineRule="atLeast"/>
              <w:jc w:val="center"/>
              <w:rPr>
                <w:sz w:val="18"/>
                <w:szCs w:val="18"/>
              </w:rPr>
            </w:pPr>
            <w:r>
              <w:rPr>
                <w:rFonts w:hint="eastAsia"/>
                <w:sz w:val="18"/>
                <w:szCs w:val="18"/>
              </w:rPr>
              <w:t>苏州市相城区地方金融监督管理局</w:t>
            </w:r>
          </w:p>
        </w:tc>
        <w:tc>
          <w:tcPr>
            <w:tcW w:w="1449" w:type="dxa"/>
            <w:vAlign w:val="center"/>
          </w:tcPr>
          <w:p w14:paraId="09530B76" w14:textId="77777777" w:rsidR="001D5789" w:rsidRDefault="001D5789">
            <w:pPr>
              <w:jc w:val="center"/>
              <w:rPr>
                <w:sz w:val="18"/>
                <w:szCs w:val="18"/>
              </w:rPr>
            </w:pPr>
          </w:p>
        </w:tc>
        <w:tc>
          <w:tcPr>
            <w:tcW w:w="794" w:type="dxa"/>
            <w:shd w:val="clear" w:color="auto" w:fill="auto"/>
            <w:vAlign w:val="center"/>
          </w:tcPr>
          <w:p w14:paraId="39F6AEDD" w14:textId="77777777" w:rsidR="001D5789" w:rsidRDefault="00000000">
            <w:pPr>
              <w:widowControl/>
              <w:wordWrap w:val="0"/>
              <w:spacing w:line="720" w:lineRule="auto"/>
              <w:jc w:val="center"/>
              <w:rPr>
                <w:sz w:val="18"/>
                <w:szCs w:val="18"/>
              </w:rPr>
            </w:pPr>
            <w:r>
              <w:rPr>
                <w:rFonts w:hint="eastAsia"/>
                <w:sz w:val="18"/>
                <w:szCs w:val="18"/>
              </w:rPr>
              <w:t>横向</w:t>
            </w:r>
          </w:p>
        </w:tc>
        <w:tc>
          <w:tcPr>
            <w:tcW w:w="914" w:type="dxa"/>
            <w:shd w:val="clear" w:color="auto" w:fill="auto"/>
          </w:tcPr>
          <w:p w14:paraId="56DEF617" w14:textId="77777777" w:rsidR="001D5789" w:rsidRDefault="00000000">
            <w:pPr>
              <w:widowControl/>
              <w:wordWrap w:val="0"/>
              <w:spacing w:line="720" w:lineRule="auto"/>
              <w:jc w:val="center"/>
              <w:rPr>
                <w:sz w:val="18"/>
                <w:szCs w:val="18"/>
              </w:rPr>
            </w:pPr>
            <w:r>
              <w:rPr>
                <w:rFonts w:hint="eastAsia"/>
                <w:sz w:val="18"/>
                <w:szCs w:val="18"/>
              </w:rPr>
              <w:t>5</w:t>
            </w:r>
          </w:p>
        </w:tc>
        <w:tc>
          <w:tcPr>
            <w:tcW w:w="822" w:type="dxa"/>
            <w:vAlign w:val="center"/>
          </w:tcPr>
          <w:p w14:paraId="1B8755DB" w14:textId="77777777" w:rsidR="001D5789" w:rsidRDefault="00000000">
            <w:pPr>
              <w:widowControl/>
              <w:wordWrap w:val="0"/>
              <w:spacing w:line="300" w:lineRule="atLeast"/>
              <w:jc w:val="center"/>
              <w:rPr>
                <w:sz w:val="18"/>
                <w:szCs w:val="18"/>
              </w:rPr>
            </w:pPr>
            <w:r>
              <w:rPr>
                <w:rFonts w:hint="eastAsia"/>
                <w:sz w:val="18"/>
                <w:szCs w:val="18"/>
              </w:rPr>
              <w:t>25</w:t>
            </w:r>
          </w:p>
        </w:tc>
      </w:tr>
      <w:tr w:rsidR="001D5789" w14:paraId="0851DC42" w14:textId="77777777">
        <w:trPr>
          <w:trHeight w:val="115"/>
          <w:jc w:val="center"/>
        </w:trPr>
        <w:tc>
          <w:tcPr>
            <w:tcW w:w="612" w:type="dxa"/>
            <w:vAlign w:val="center"/>
          </w:tcPr>
          <w:p w14:paraId="63A0122B" w14:textId="77777777" w:rsidR="001D5789" w:rsidRDefault="001D5789">
            <w:pPr>
              <w:numPr>
                <w:ilvl w:val="0"/>
                <w:numId w:val="2"/>
              </w:numPr>
              <w:spacing w:line="360" w:lineRule="auto"/>
              <w:jc w:val="center"/>
              <w:rPr>
                <w:rFonts w:ascii="仿宋_GB2312" w:eastAsia="仿宋_GB2312"/>
                <w:sz w:val="18"/>
                <w:szCs w:val="18"/>
              </w:rPr>
            </w:pPr>
          </w:p>
        </w:tc>
        <w:tc>
          <w:tcPr>
            <w:tcW w:w="776" w:type="dxa"/>
            <w:vAlign w:val="center"/>
          </w:tcPr>
          <w:p w14:paraId="673D959B" w14:textId="77777777" w:rsidR="001D5789" w:rsidRDefault="00000000">
            <w:pPr>
              <w:widowControl/>
              <w:wordWrap w:val="0"/>
              <w:spacing w:line="300" w:lineRule="atLeast"/>
              <w:jc w:val="center"/>
              <w:rPr>
                <w:sz w:val="18"/>
                <w:szCs w:val="18"/>
              </w:rPr>
            </w:pPr>
            <w:r>
              <w:rPr>
                <w:rFonts w:hint="eastAsia"/>
                <w:sz w:val="18"/>
                <w:szCs w:val="18"/>
              </w:rPr>
              <w:t>陆桂琴</w:t>
            </w:r>
          </w:p>
        </w:tc>
        <w:tc>
          <w:tcPr>
            <w:tcW w:w="2086" w:type="dxa"/>
            <w:vAlign w:val="center"/>
          </w:tcPr>
          <w:p w14:paraId="0FA487D1" w14:textId="77777777" w:rsidR="001D5789" w:rsidRDefault="00000000">
            <w:pPr>
              <w:widowControl/>
              <w:wordWrap w:val="0"/>
              <w:spacing w:line="300" w:lineRule="atLeast"/>
              <w:jc w:val="center"/>
              <w:rPr>
                <w:sz w:val="18"/>
                <w:szCs w:val="18"/>
              </w:rPr>
            </w:pPr>
            <w:r>
              <w:rPr>
                <w:rFonts w:hint="eastAsia"/>
                <w:sz w:val="18"/>
                <w:szCs w:val="18"/>
              </w:rPr>
              <w:t>台州椒江心海社区项目运营维护咨询——绩效评价体系建设</w:t>
            </w:r>
          </w:p>
        </w:tc>
        <w:tc>
          <w:tcPr>
            <w:tcW w:w="2104" w:type="dxa"/>
            <w:vAlign w:val="center"/>
          </w:tcPr>
          <w:p w14:paraId="30900D84" w14:textId="77777777" w:rsidR="001D5789" w:rsidRDefault="00000000">
            <w:pPr>
              <w:widowControl/>
              <w:wordWrap w:val="0"/>
              <w:spacing w:line="300" w:lineRule="atLeast"/>
              <w:jc w:val="center"/>
              <w:rPr>
                <w:sz w:val="18"/>
                <w:szCs w:val="18"/>
              </w:rPr>
            </w:pPr>
            <w:r>
              <w:rPr>
                <w:rFonts w:hint="eastAsia"/>
                <w:sz w:val="18"/>
                <w:szCs w:val="18"/>
              </w:rPr>
              <w:t>中国联合工程有限公司</w:t>
            </w:r>
          </w:p>
        </w:tc>
        <w:tc>
          <w:tcPr>
            <w:tcW w:w="1449" w:type="dxa"/>
            <w:vAlign w:val="center"/>
          </w:tcPr>
          <w:p w14:paraId="50CCA823" w14:textId="77777777" w:rsidR="001D5789" w:rsidRDefault="00000000">
            <w:pPr>
              <w:jc w:val="center"/>
              <w:rPr>
                <w:sz w:val="18"/>
                <w:szCs w:val="18"/>
              </w:rPr>
            </w:pPr>
            <w:r>
              <w:rPr>
                <w:rFonts w:hint="eastAsia"/>
                <w:sz w:val="18"/>
                <w:szCs w:val="18"/>
              </w:rPr>
              <w:t>2024HX030</w:t>
            </w:r>
          </w:p>
        </w:tc>
        <w:tc>
          <w:tcPr>
            <w:tcW w:w="794" w:type="dxa"/>
            <w:shd w:val="clear" w:color="auto" w:fill="auto"/>
            <w:vAlign w:val="center"/>
          </w:tcPr>
          <w:p w14:paraId="6C5B5E34" w14:textId="77777777" w:rsidR="001D5789" w:rsidRDefault="00000000">
            <w:pPr>
              <w:widowControl/>
              <w:wordWrap w:val="0"/>
              <w:spacing w:line="720" w:lineRule="auto"/>
              <w:jc w:val="center"/>
              <w:rPr>
                <w:sz w:val="18"/>
                <w:szCs w:val="18"/>
              </w:rPr>
            </w:pPr>
            <w:r>
              <w:rPr>
                <w:rFonts w:hint="eastAsia"/>
                <w:sz w:val="18"/>
                <w:szCs w:val="18"/>
              </w:rPr>
              <w:t>横向</w:t>
            </w:r>
          </w:p>
        </w:tc>
        <w:tc>
          <w:tcPr>
            <w:tcW w:w="914" w:type="dxa"/>
            <w:shd w:val="clear" w:color="auto" w:fill="auto"/>
          </w:tcPr>
          <w:p w14:paraId="77C45E2B" w14:textId="77777777" w:rsidR="001D5789" w:rsidRDefault="00000000">
            <w:pPr>
              <w:widowControl/>
              <w:wordWrap w:val="0"/>
              <w:spacing w:line="720" w:lineRule="auto"/>
              <w:jc w:val="center"/>
              <w:rPr>
                <w:sz w:val="18"/>
                <w:szCs w:val="18"/>
              </w:rPr>
            </w:pPr>
            <w:r>
              <w:rPr>
                <w:rFonts w:hint="eastAsia"/>
                <w:sz w:val="18"/>
                <w:szCs w:val="18"/>
              </w:rPr>
              <w:t>12.8</w:t>
            </w:r>
          </w:p>
        </w:tc>
        <w:tc>
          <w:tcPr>
            <w:tcW w:w="822" w:type="dxa"/>
            <w:vAlign w:val="center"/>
          </w:tcPr>
          <w:p w14:paraId="47FFCF7A" w14:textId="77777777" w:rsidR="001D5789" w:rsidRDefault="00000000">
            <w:pPr>
              <w:widowControl/>
              <w:wordWrap w:val="0"/>
              <w:spacing w:line="300" w:lineRule="atLeast"/>
              <w:jc w:val="center"/>
              <w:rPr>
                <w:sz w:val="18"/>
                <w:szCs w:val="18"/>
              </w:rPr>
            </w:pPr>
            <w:r>
              <w:rPr>
                <w:rFonts w:hint="eastAsia"/>
                <w:sz w:val="18"/>
                <w:szCs w:val="18"/>
              </w:rPr>
              <w:t>64</w:t>
            </w:r>
          </w:p>
        </w:tc>
      </w:tr>
      <w:tr w:rsidR="001D5789" w14:paraId="354B7BDA" w14:textId="77777777">
        <w:trPr>
          <w:trHeight w:val="115"/>
          <w:jc w:val="center"/>
        </w:trPr>
        <w:tc>
          <w:tcPr>
            <w:tcW w:w="612" w:type="dxa"/>
            <w:vAlign w:val="center"/>
          </w:tcPr>
          <w:p w14:paraId="768B787F" w14:textId="77777777" w:rsidR="001D5789" w:rsidRDefault="001D5789">
            <w:pPr>
              <w:numPr>
                <w:ilvl w:val="0"/>
                <w:numId w:val="2"/>
              </w:numPr>
              <w:jc w:val="center"/>
              <w:rPr>
                <w:rFonts w:ascii="仿宋_GB2312" w:eastAsia="仿宋_GB2312"/>
                <w:sz w:val="18"/>
                <w:szCs w:val="18"/>
              </w:rPr>
            </w:pPr>
          </w:p>
        </w:tc>
        <w:tc>
          <w:tcPr>
            <w:tcW w:w="776" w:type="dxa"/>
            <w:vAlign w:val="center"/>
          </w:tcPr>
          <w:p w14:paraId="3144581D" w14:textId="77777777" w:rsidR="001D5789" w:rsidRDefault="00000000">
            <w:pPr>
              <w:widowControl/>
              <w:wordWrap w:val="0"/>
              <w:jc w:val="center"/>
              <w:rPr>
                <w:sz w:val="18"/>
                <w:szCs w:val="18"/>
              </w:rPr>
            </w:pPr>
            <w:r>
              <w:rPr>
                <w:rFonts w:hint="eastAsia"/>
                <w:sz w:val="18"/>
                <w:szCs w:val="18"/>
              </w:rPr>
              <w:t>珠海地方金融风险团队</w:t>
            </w:r>
          </w:p>
        </w:tc>
        <w:tc>
          <w:tcPr>
            <w:tcW w:w="2086" w:type="dxa"/>
            <w:vAlign w:val="center"/>
          </w:tcPr>
          <w:p w14:paraId="47543C11" w14:textId="77777777" w:rsidR="001D5789" w:rsidRDefault="00000000">
            <w:pPr>
              <w:widowControl/>
              <w:wordWrap w:val="0"/>
              <w:jc w:val="center"/>
              <w:rPr>
                <w:sz w:val="18"/>
                <w:szCs w:val="18"/>
              </w:rPr>
            </w:pPr>
            <w:r>
              <w:rPr>
                <w:rFonts w:hint="eastAsia"/>
                <w:sz w:val="18"/>
                <w:szCs w:val="18"/>
              </w:rPr>
              <w:t>珠海市地方金融风险监测项目</w:t>
            </w:r>
          </w:p>
        </w:tc>
        <w:tc>
          <w:tcPr>
            <w:tcW w:w="2104" w:type="dxa"/>
            <w:vAlign w:val="center"/>
          </w:tcPr>
          <w:p w14:paraId="4FCB6CE9" w14:textId="77777777" w:rsidR="001D5789" w:rsidRDefault="00000000">
            <w:pPr>
              <w:widowControl/>
              <w:wordWrap w:val="0"/>
              <w:jc w:val="center"/>
              <w:rPr>
                <w:sz w:val="18"/>
                <w:szCs w:val="18"/>
              </w:rPr>
            </w:pPr>
            <w:r>
              <w:rPr>
                <w:rFonts w:hint="eastAsia"/>
                <w:sz w:val="18"/>
                <w:szCs w:val="18"/>
              </w:rPr>
              <w:t>珠海市金融工作局</w:t>
            </w:r>
          </w:p>
        </w:tc>
        <w:tc>
          <w:tcPr>
            <w:tcW w:w="1449" w:type="dxa"/>
            <w:vAlign w:val="center"/>
          </w:tcPr>
          <w:p w14:paraId="55898BF2" w14:textId="77777777" w:rsidR="001D5789" w:rsidRDefault="00000000">
            <w:pPr>
              <w:jc w:val="center"/>
              <w:rPr>
                <w:sz w:val="18"/>
                <w:szCs w:val="18"/>
              </w:rPr>
            </w:pPr>
            <w:r>
              <w:rPr>
                <w:rFonts w:hint="eastAsia"/>
                <w:sz w:val="18"/>
                <w:szCs w:val="18"/>
              </w:rPr>
              <w:t>2024HX042</w:t>
            </w:r>
          </w:p>
        </w:tc>
        <w:tc>
          <w:tcPr>
            <w:tcW w:w="794" w:type="dxa"/>
            <w:shd w:val="clear" w:color="auto" w:fill="auto"/>
            <w:vAlign w:val="center"/>
          </w:tcPr>
          <w:p w14:paraId="6883711F" w14:textId="77777777" w:rsidR="001D5789" w:rsidRDefault="00000000">
            <w:pPr>
              <w:widowControl/>
              <w:wordWrap w:val="0"/>
              <w:jc w:val="center"/>
              <w:rPr>
                <w:sz w:val="18"/>
                <w:szCs w:val="18"/>
              </w:rPr>
            </w:pPr>
            <w:r>
              <w:rPr>
                <w:rFonts w:hint="eastAsia"/>
                <w:sz w:val="18"/>
                <w:szCs w:val="18"/>
              </w:rPr>
              <w:t>横向</w:t>
            </w:r>
          </w:p>
        </w:tc>
        <w:tc>
          <w:tcPr>
            <w:tcW w:w="914" w:type="dxa"/>
            <w:shd w:val="clear" w:color="auto" w:fill="auto"/>
          </w:tcPr>
          <w:p w14:paraId="7A5FA5E5" w14:textId="551ACEB8" w:rsidR="001D5789" w:rsidRDefault="00000000">
            <w:pPr>
              <w:widowControl/>
              <w:wordWrap w:val="0"/>
              <w:jc w:val="center"/>
              <w:rPr>
                <w:sz w:val="18"/>
                <w:szCs w:val="18"/>
              </w:rPr>
            </w:pPr>
            <w:r>
              <w:rPr>
                <w:rFonts w:hint="eastAsia"/>
                <w:sz w:val="18"/>
                <w:szCs w:val="18"/>
              </w:rPr>
              <w:t>898.5</w:t>
            </w:r>
            <w:r>
              <w:rPr>
                <w:rFonts w:hint="eastAsia"/>
                <w:color w:val="0000FF"/>
                <w:sz w:val="18"/>
                <w:szCs w:val="18"/>
              </w:rPr>
              <w:t>（</w:t>
            </w:r>
            <w:r>
              <w:rPr>
                <w:rFonts w:hint="eastAsia"/>
                <w:color w:val="0000FF"/>
                <w:sz w:val="18"/>
                <w:szCs w:val="18"/>
              </w:rPr>
              <w:t>2024</w:t>
            </w:r>
            <w:r>
              <w:rPr>
                <w:rFonts w:hint="eastAsia"/>
                <w:color w:val="0000FF"/>
                <w:sz w:val="18"/>
                <w:szCs w:val="18"/>
              </w:rPr>
              <w:t>年</w:t>
            </w:r>
            <w:proofErr w:type="gramStart"/>
            <w:r>
              <w:rPr>
                <w:rFonts w:hint="eastAsia"/>
                <w:color w:val="0000FF"/>
                <w:sz w:val="18"/>
                <w:szCs w:val="18"/>
              </w:rPr>
              <w:t>奖励按</w:t>
            </w:r>
            <w:proofErr w:type="gramEnd"/>
            <w:r>
              <w:rPr>
                <w:rFonts w:hint="eastAsia"/>
                <w:color w:val="0000FF"/>
                <w:sz w:val="18"/>
                <w:szCs w:val="18"/>
              </w:rPr>
              <w:t>实际到账计算）</w:t>
            </w:r>
          </w:p>
        </w:tc>
        <w:tc>
          <w:tcPr>
            <w:tcW w:w="822" w:type="dxa"/>
            <w:vAlign w:val="center"/>
          </w:tcPr>
          <w:p w14:paraId="46C13EF1" w14:textId="0BC30EC8" w:rsidR="001D5789" w:rsidRDefault="00000000">
            <w:pPr>
              <w:widowControl/>
              <w:wordWrap w:val="0"/>
              <w:jc w:val="center"/>
              <w:rPr>
                <w:sz w:val="18"/>
                <w:szCs w:val="18"/>
              </w:rPr>
            </w:pPr>
            <w:r>
              <w:rPr>
                <w:rFonts w:hint="eastAsia"/>
                <w:sz w:val="18"/>
                <w:szCs w:val="18"/>
              </w:rPr>
              <w:t>1500</w:t>
            </w:r>
            <w:r>
              <w:rPr>
                <w:rFonts w:hint="eastAsia"/>
                <w:sz w:val="18"/>
                <w:szCs w:val="18"/>
              </w:rPr>
              <w:t>（</w:t>
            </w:r>
            <w:r w:rsidR="00DF3082">
              <w:rPr>
                <w:rFonts w:hint="eastAsia"/>
                <w:sz w:val="18"/>
                <w:szCs w:val="18"/>
              </w:rPr>
              <w:t>由负责人给团队分配</w:t>
            </w:r>
            <w:r>
              <w:rPr>
                <w:rFonts w:hint="eastAsia"/>
                <w:sz w:val="18"/>
                <w:szCs w:val="18"/>
              </w:rPr>
              <w:t>）</w:t>
            </w:r>
          </w:p>
        </w:tc>
      </w:tr>
      <w:tr w:rsidR="001D5789" w14:paraId="7D5BFBAC" w14:textId="77777777">
        <w:trPr>
          <w:trHeight w:val="115"/>
          <w:jc w:val="center"/>
        </w:trPr>
        <w:tc>
          <w:tcPr>
            <w:tcW w:w="612" w:type="dxa"/>
            <w:vAlign w:val="center"/>
          </w:tcPr>
          <w:p w14:paraId="0F142018" w14:textId="77777777" w:rsidR="001D5789" w:rsidRDefault="001D5789">
            <w:pPr>
              <w:numPr>
                <w:ilvl w:val="0"/>
                <w:numId w:val="2"/>
              </w:numPr>
              <w:jc w:val="center"/>
              <w:rPr>
                <w:rFonts w:ascii="仿宋_GB2312" w:eastAsia="仿宋_GB2312"/>
                <w:sz w:val="18"/>
                <w:szCs w:val="18"/>
              </w:rPr>
            </w:pPr>
          </w:p>
        </w:tc>
        <w:tc>
          <w:tcPr>
            <w:tcW w:w="776" w:type="dxa"/>
            <w:vAlign w:val="center"/>
          </w:tcPr>
          <w:p w14:paraId="2783E909" w14:textId="77777777" w:rsidR="001D5789" w:rsidRDefault="00000000">
            <w:pPr>
              <w:widowControl/>
              <w:wordWrap w:val="0"/>
              <w:jc w:val="center"/>
              <w:rPr>
                <w:color w:val="0000FF"/>
                <w:sz w:val="18"/>
                <w:szCs w:val="18"/>
              </w:rPr>
            </w:pPr>
            <w:proofErr w:type="gramStart"/>
            <w:r>
              <w:rPr>
                <w:rFonts w:hint="eastAsia"/>
                <w:color w:val="0000FF"/>
                <w:sz w:val="18"/>
                <w:szCs w:val="18"/>
              </w:rPr>
              <w:t>王叙果</w:t>
            </w:r>
            <w:proofErr w:type="gramEnd"/>
          </w:p>
        </w:tc>
        <w:tc>
          <w:tcPr>
            <w:tcW w:w="2086" w:type="dxa"/>
            <w:vAlign w:val="center"/>
          </w:tcPr>
          <w:p w14:paraId="636E7E69" w14:textId="77777777" w:rsidR="001D5789" w:rsidRDefault="00000000">
            <w:pPr>
              <w:widowControl/>
              <w:wordWrap w:val="0"/>
              <w:jc w:val="center"/>
              <w:rPr>
                <w:color w:val="0000FF"/>
                <w:sz w:val="18"/>
                <w:szCs w:val="18"/>
              </w:rPr>
            </w:pPr>
            <w:proofErr w:type="gramStart"/>
            <w:r>
              <w:rPr>
                <w:rFonts w:hint="eastAsia"/>
                <w:color w:val="0000FF"/>
                <w:sz w:val="18"/>
                <w:szCs w:val="18"/>
              </w:rPr>
              <w:t>烟台金</w:t>
            </w:r>
            <w:proofErr w:type="gramEnd"/>
            <w:r>
              <w:rPr>
                <w:rFonts w:hint="eastAsia"/>
                <w:color w:val="0000FF"/>
                <w:sz w:val="18"/>
                <w:szCs w:val="18"/>
              </w:rPr>
              <w:t>正环保科技有限公司海外市场开拓及投资风险控制研究</w:t>
            </w:r>
          </w:p>
        </w:tc>
        <w:tc>
          <w:tcPr>
            <w:tcW w:w="2104" w:type="dxa"/>
            <w:vAlign w:val="center"/>
          </w:tcPr>
          <w:p w14:paraId="2A20224D" w14:textId="77777777" w:rsidR="001D5789" w:rsidRDefault="00000000">
            <w:pPr>
              <w:widowControl/>
              <w:wordWrap w:val="0"/>
              <w:jc w:val="center"/>
              <w:rPr>
                <w:color w:val="0000FF"/>
                <w:sz w:val="18"/>
                <w:szCs w:val="18"/>
              </w:rPr>
            </w:pPr>
            <w:proofErr w:type="gramStart"/>
            <w:r>
              <w:rPr>
                <w:rFonts w:hint="eastAsia"/>
                <w:color w:val="0000FF"/>
                <w:sz w:val="18"/>
                <w:szCs w:val="18"/>
              </w:rPr>
              <w:t>烟台金</w:t>
            </w:r>
            <w:proofErr w:type="gramEnd"/>
            <w:r>
              <w:rPr>
                <w:rFonts w:hint="eastAsia"/>
                <w:color w:val="0000FF"/>
                <w:sz w:val="18"/>
                <w:szCs w:val="18"/>
              </w:rPr>
              <w:t>正环保科技有限公司</w:t>
            </w:r>
          </w:p>
        </w:tc>
        <w:tc>
          <w:tcPr>
            <w:tcW w:w="1449" w:type="dxa"/>
            <w:vAlign w:val="center"/>
          </w:tcPr>
          <w:p w14:paraId="6751A036" w14:textId="77777777" w:rsidR="001D5789" w:rsidRDefault="001D5789">
            <w:pPr>
              <w:widowControl/>
              <w:wordWrap w:val="0"/>
              <w:jc w:val="center"/>
              <w:rPr>
                <w:color w:val="0000FF"/>
                <w:sz w:val="18"/>
                <w:szCs w:val="18"/>
              </w:rPr>
            </w:pPr>
          </w:p>
        </w:tc>
        <w:tc>
          <w:tcPr>
            <w:tcW w:w="794" w:type="dxa"/>
            <w:shd w:val="clear" w:color="auto" w:fill="auto"/>
            <w:vAlign w:val="center"/>
          </w:tcPr>
          <w:p w14:paraId="504C32F6" w14:textId="77777777" w:rsidR="001D5789" w:rsidRDefault="00000000">
            <w:pPr>
              <w:widowControl/>
              <w:wordWrap w:val="0"/>
              <w:jc w:val="center"/>
              <w:rPr>
                <w:color w:val="0000FF"/>
                <w:sz w:val="18"/>
                <w:szCs w:val="18"/>
              </w:rPr>
            </w:pPr>
            <w:r>
              <w:rPr>
                <w:rFonts w:hint="eastAsia"/>
                <w:color w:val="0000FF"/>
                <w:sz w:val="18"/>
                <w:szCs w:val="18"/>
              </w:rPr>
              <w:t>横向</w:t>
            </w:r>
          </w:p>
        </w:tc>
        <w:tc>
          <w:tcPr>
            <w:tcW w:w="914" w:type="dxa"/>
            <w:shd w:val="clear" w:color="auto" w:fill="auto"/>
          </w:tcPr>
          <w:p w14:paraId="4508D1A3" w14:textId="77777777" w:rsidR="001D5789" w:rsidRDefault="00000000">
            <w:pPr>
              <w:widowControl/>
              <w:wordWrap w:val="0"/>
              <w:spacing w:line="600" w:lineRule="auto"/>
              <w:jc w:val="center"/>
              <w:rPr>
                <w:color w:val="0000FF"/>
                <w:sz w:val="18"/>
                <w:szCs w:val="18"/>
              </w:rPr>
            </w:pPr>
            <w:r>
              <w:rPr>
                <w:rFonts w:hint="eastAsia"/>
                <w:color w:val="0000FF"/>
                <w:sz w:val="18"/>
                <w:szCs w:val="18"/>
              </w:rPr>
              <w:t>62</w:t>
            </w:r>
          </w:p>
        </w:tc>
        <w:tc>
          <w:tcPr>
            <w:tcW w:w="822" w:type="dxa"/>
            <w:vAlign w:val="center"/>
          </w:tcPr>
          <w:p w14:paraId="7A190E20" w14:textId="77777777" w:rsidR="001D5789" w:rsidRDefault="00000000">
            <w:pPr>
              <w:widowControl/>
              <w:wordWrap w:val="0"/>
              <w:jc w:val="center"/>
              <w:rPr>
                <w:color w:val="0000FF"/>
                <w:sz w:val="18"/>
                <w:szCs w:val="18"/>
              </w:rPr>
            </w:pPr>
            <w:r>
              <w:rPr>
                <w:rFonts w:hint="eastAsia"/>
                <w:color w:val="0000FF"/>
                <w:sz w:val="18"/>
                <w:szCs w:val="18"/>
              </w:rPr>
              <w:t>310</w:t>
            </w:r>
          </w:p>
        </w:tc>
      </w:tr>
      <w:tr w:rsidR="001D5789" w14:paraId="02028001" w14:textId="77777777">
        <w:trPr>
          <w:trHeight w:val="115"/>
          <w:jc w:val="center"/>
        </w:trPr>
        <w:tc>
          <w:tcPr>
            <w:tcW w:w="612" w:type="dxa"/>
            <w:vAlign w:val="center"/>
          </w:tcPr>
          <w:p w14:paraId="03810176" w14:textId="77777777" w:rsidR="001D5789" w:rsidRDefault="001D5789">
            <w:pPr>
              <w:numPr>
                <w:ilvl w:val="0"/>
                <w:numId w:val="2"/>
              </w:numPr>
              <w:jc w:val="center"/>
              <w:rPr>
                <w:rFonts w:ascii="仿宋_GB2312" w:eastAsia="仿宋_GB2312"/>
                <w:sz w:val="18"/>
                <w:szCs w:val="18"/>
              </w:rPr>
            </w:pPr>
          </w:p>
        </w:tc>
        <w:tc>
          <w:tcPr>
            <w:tcW w:w="776" w:type="dxa"/>
            <w:vAlign w:val="center"/>
          </w:tcPr>
          <w:p w14:paraId="51AA3D21" w14:textId="77777777" w:rsidR="001D5789" w:rsidRDefault="00000000">
            <w:pPr>
              <w:widowControl/>
              <w:wordWrap w:val="0"/>
              <w:jc w:val="center"/>
              <w:rPr>
                <w:sz w:val="18"/>
                <w:szCs w:val="18"/>
              </w:rPr>
            </w:pPr>
            <w:r>
              <w:rPr>
                <w:rFonts w:hint="eastAsia"/>
                <w:sz w:val="18"/>
                <w:szCs w:val="18"/>
              </w:rPr>
              <w:t>肖振宇</w:t>
            </w:r>
          </w:p>
        </w:tc>
        <w:tc>
          <w:tcPr>
            <w:tcW w:w="2086" w:type="dxa"/>
            <w:vAlign w:val="center"/>
          </w:tcPr>
          <w:p w14:paraId="0FA523B4" w14:textId="77777777" w:rsidR="001D5789" w:rsidRDefault="00000000">
            <w:pPr>
              <w:widowControl/>
              <w:wordWrap w:val="0"/>
              <w:jc w:val="center"/>
              <w:rPr>
                <w:sz w:val="18"/>
                <w:szCs w:val="18"/>
              </w:rPr>
            </w:pPr>
            <w:r>
              <w:rPr>
                <w:rFonts w:hint="eastAsia"/>
                <w:sz w:val="18"/>
                <w:szCs w:val="18"/>
              </w:rPr>
              <w:t>高质量发展阶段昆山社会信用体系建设进展方向和路径研究</w:t>
            </w:r>
          </w:p>
        </w:tc>
        <w:tc>
          <w:tcPr>
            <w:tcW w:w="2104" w:type="dxa"/>
            <w:vAlign w:val="center"/>
          </w:tcPr>
          <w:p w14:paraId="344FCFB0" w14:textId="77777777" w:rsidR="001D5789" w:rsidRDefault="00000000">
            <w:pPr>
              <w:widowControl/>
              <w:wordWrap w:val="0"/>
              <w:jc w:val="center"/>
              <w:rPr>
                <w:sz w:val="18"/>
                <w:szCs w:val="18"/>
              </w:rPr>
            </w:pPr>
            <w:r>
              <w:rPr>
                <w:rFonts w:hint="eastAsia"/>
                <w:sz w:val="18"/>
                <w:szCs w:val="18"/>
              </w:rPr>
              <w:t>昆山市公共信用信息中心</w:t>
            </w:r>
          </w:p>
        </w:tc>
        <w:tc>
          <w:tcPr>
            <w:tcW w:w="1449" w:type="dxa"/>
            <w:vAlign w:val="center"/>
          </w:tcPr>
          <w:p w14:paraId="56E37D3E" w14:textId="77777777" w:rsidR="001D5789" w:rsidRDefault="001D5789">
            <w:pPr>
              <w:jc w:val="center"/>
              <w:rPr>
                <w:sz w:val="18"/>
                <w:szCs w:val="18"/>
              </w:rPr>
            </w:pPr>
          </w:p>
        </w:tc>
        <w:tc>
          <w:tcPr>
            <w:tcW w:w="794" w:type="dxa"/>
            <w:shd w:val="clear" w:color="auto" w:fill="auto"/>
            <w:vAlign w:val="center"/>
          </w:tcPr>
          <w:p w14:paraId="5408DA6E" w14:textId="77777777" w:rsidR="001D5789" w:rsidRDefault="00000000">
            <w:pPr>
              <w:widowControl/>
              <w:wordWrap w:val="0"/>
              <w:jc w:val="center"/>
              <w:rPr>
                <w:sz w:val="18"/>
                <w:szCs w:val="18"/>
              </w:rPr>
            </w:pPr>
            <w:r>
              <w:rPr>
                <w:rFonts w:hint="eastAsia"/>
                <w:sz w:val="18"/>
                <w:szCs w:val="18"/>
              </w:rPr>
              <w:t>横向</w:t>
            </w:r>
          </w:p>
        </w:tc>
        <w:tc>
          <w:tcPr>
            <w:tcW w:w="914" w:type="dxa"/>
            <w:shd w:val="clear" w:color="auto" w:fill="auto"/>
          </w:tcPr>
          <w:p w14:paraId="36707381" w14:textId="77777777" w:rsidR="001D5789" w:rsidRDefault="00000000">
            <w:pPr>
              <w:widowControl/>
              <w:wordWrap w:val="0"/>
              <w:jc w:val="center"/>
              <w:rPr>
                <w:sz w:val="18"/>
                <w:szCs w:val="18"/>
              </w:rPr>
            </w:pPr>
            <w:r>
              <w:rPr>
                <w:rFonts w:hint="eastAsia"/>
                <w:sz w:val="18"/>
                <w:szCs w:val="18"/>
              </w:rPr>
              <w:t>5</w:t>
            </w:r>
          </w:p>
        </w:tc>
        <w:tc>
          <w:tcPr>
            <w:tcW w:w="822" w:type="dxa"/>
            <w:vAlign w:val="center"/>
          </w:tcPr>
          <w:p w14:paraId="061632F9" w14:textId="77777777" w:rsidR="001D5789" w:rsidRDefault="00000000">
            <w:pPr>
              <w:widowControl/>
              <w:wordWrap w:val="0"/>
              <w:jc w:val="center"/>
              <w:rPr>
                <w:sz w:val="18"/>
                <w:szCs w:val="18"/>
              </w:rPr>
            </w:pPr>
            <w:r>
              <w:rPr>
                <w:rFonts w:hint="eastAsia"/>
                <w:sz w:val="18"/>
                <w:szCs w:val="18"/>
              </w:rPr>
              <w:t>25</w:t>
            </w:r>
          </w:p>
        </w:tc>
      </w:tr>
      <w:tr w:rsidR="001D5789" w14:paraId="6B47A3C3" w14:textId="77777777">
        <w:trPr>
          <w:trHeight w:val="115"/>
          <w:jc w:val="center"/>
        </w:trPr>
        <w:tc>
          <w:tcPr>
            <w:tcW w:w="612" w:type="dxa"/>
            <w:vAlign w:val="center"/>
          </w:tcPr>
          <w:p w14:paraId="75855686" w14:textId="77777777" w:rsidR="001D5789" w:rsidRDefault="001D5789">
            <w:pPr>
              <w:numPr>
                <w:ilvl w:val="0"/>
                <w:numId w:val="2"/>
              </w:numPr>
              <w:jc w:val="center"/>
              <w:rPr>
                <w:rFonts w:ascii="仿宋_GB2312" w:eastAsia="仿宋_GB2312"/>
                <w:sz w:val="18"/>
                <w:szCs w:val="18"/>
              </w:rPr>
            </w:pPr>
          </w:p>
        </w:tc>
        <w:tc>
          <w:tcPr>
            <w:tcW w:w="776" w:type="dxa"/>
            <w:vAlign w:val="center"/>
          </w:tcPr>
          <w:p w14:paraId="4E1E94FE" w14:textId="77777777" w:rsidR="001D5789" w:rsidRDefault="00000000">
            <w:pPr>
              <w:widowControl/>
              <w:wordWrap w:val="0"/>
              <w:jc w:val="center"/>
              <w:rPr>
                <w:sz w:val="18"/>
                <w:szCs w:val="18"/>
              </w:rPr>
            </w:pPr>
            <w:r>
              <w:rPr>
                <w:rFonts w:hint="eastAsia"/>
                <w:sz w:val="18"/>
                <w:szCs w:val="18"/>
              </w:rPr>
              <w:t>肖振宇</w:t>
            </w:r>
          </w:p>
        </w:tc>
        <w:tc>
          <w:tcPr>
            <w:tcW w:w="2086" w:type="dxa"/>
            <w:vAlign w:val="center"/>
          </w:tcPr>
          <w:p w14:paraId="35151077" w14:textId="77777777" w:rsidR="001D5789" w:rsidRDefault="00000000">
            <w:pPr>
              <w:widowControl/>
              <w:wordWrap w:val="0"/>
              <w:jc w:val="center"/>
              <w:rPr>
                <w:sz w:val="18"/>
                <w:szCs w:val="18"/>
              </w:rPr>
            </w:pPr>
            <w:r>
              <w:rPr>
                <w:rFonts w:hint="eastAsia"/>
                <w:sz w:val="18"/>
                <w:szCs w:val="18"/>
              </w:rPr>
              <w:t>信用数据要素</w:t>
            </w:r>
            <w:r>
              <w:rPr>
                <w:rFonts w:hint="eastAsia"/>
                <w:sz w:val="18"/>
                <w:szCs w:val="18"/>
              </w:rPr>
              <w:t>X</w:t>
            </w:r>
            <w:r>
              <w:rPr>
                <w:rFonts w:hint="eastAsia"/>
                <w:sz w:val="18"/>
                <w:szCs w:val="18"/>
              </w:rPr>
              <w:t>赋能经济社会发展路径研究</w:t>
            </w:r>
          </w:p>
        </w:tc>
        <w:tc>
          <w:tcPr>
            <w:tcW w:w="2104" w:type="dxa"/>
            <w:vAlign w:val="center"/>
          </w:tcPr>
          <w:p w14:paraId="76D1FB79" w14:textId="77777777" w:rsidR="001D5789" w:rsidRDefault="00000000">
            <w:pPr>
              <w:widowControl/>
              <w:wordWrap w:val="0"/>
              <w:jc w:val="center"/>
              <w:rPr>
                <w:sz w:val="18"/>
                <w:szCs w:val="18"/>
              </w:rPr>
            </w:pPr>
            <w:proofErr w:type="gramStart"/>
            <w:r>
              <w:rPr>
                <w:rFonts w:hint="eastAsia"/>
                <w:sz w:val="18"/>
                <w:szCs w:val="18"/>
              </w:rPr>
              <w:t>江苏数诚信息技术</w:t>
            </w:r>
            <w:proofErr w:type="gramEnd"/>
            <w:r>
              <w:rPr>
                <w:rFonts w:hint="eastAsia"/>
                <w:sz w:val="18"/>
                <w:szCs w:val="18"/>
              </w:rPr>
              <w:t>有限公司</w:t>
            </w:r>
          </w:p>
        </w:tc>
        <w:tc>
          <w:tcPr>
            <w:tcW w:w="1449" w:type="dxa"/>
            <w:vAlign w:val="center"/>
          </w:tcPr>
          <w:p w14:paraId="7D912FA1" w14:textId="77777777" w:rsidR="001D5789" w:rsidRDefault="001D5789">
            <w:pPr>
              <w:jc w:val="center"/>
              <w:rPr>
                <w:sz w:val="18"/>
                <w:szCs w:val="18"/>
              </w:rPr>
            </w:pPr>
          </w:p>
        </w:tc>
        <w:tc>
          <w:tcPr>
            <w:tcW w:w="794" w:type="dxa"/>
            <w:shd w:val="clear" w:color="auto" w:fill="auto"/>
            <w:vAlign w:val="center"/>
          </w:tcPr>
          <w:p w14:paraId="3916A060" w14:textId="77777777" w:rsidR="001D5789" w:rsidRDefault="00000000">
            <w:pPr>
              <w:widowControl/>
              <w:wordWrap w:val="0"/>
              <w:jc w:val="center"/>
              <w:rPr>
                <w:sz w:val="18"/>
                <w:szCs w:val="18"/>
              </w:rPr>
            </w:pPr>
            <w:r>
              <w:rPr>
                <w:rFonts w:hint="eastAsia"/>
                <w:sz w:val="18"/>
                <w:szCs w:val="18"/>
              </w:rPr>
              <w:t>横向</w:t>
            </w:r>
          </w:p>
        </w:tc>
        <w:tc>
          <w:tcPr>
            <w:tcW w:w="914" w:type="dxa"/>
            <w:shd w:val="clear" w:color="auto" w:fill="auto"/>
          </w:tcPr>
          <w:p w14:paraId="6D5E8F79" w14:textId="77777777" w:rsidR="001D5789" w:rsidRDefault="00000000">
            <w:pPr>
              <w:widowControl/>
              <w:wordWrap w:val="0"/>
              <w:jc w:val="center"/>
              <w:rPr>
                <w:sz w:val="18"/>
                <w:szCs w:val="18"/>
              </w:rPr>
            </w:pPr>
            <w:r>
              <w:rPr>
                <w:rFonts w:hint="eastAsia"/>
                <w:sz w:val="18"/>
                <w:szCs w:val="18"/>
              </w:rPr>
              <w:t>20</w:t>
            </w:r>
          </w:p>
        </w:tc>
        <w:tc>
          <w:tcPr>
            <w:tcW w:w="822" w:type="dxa"/>
            <w:vAlign w:val="center"/>
          </w:tcPr>
          <w:p w14:paraId="290F0DA8" w14:textId="77777777" w:rsidR="001D5789" w:rsidRDefault="00000000">
            <w:pPr>
              <w:widowControl/>
              <w:wordWrap w:val="0"/>
              <w:jc w:val="center"/>
              <w:rPr>
                <w:sz w:val="18"/>
                <w:szCs w:val="18"/>
              </w:rPr>
            </w:pPr>
            <w:r>
              <w:rPr>
                <w:rFonts w:hint="eastAsia"/>
                <w:sz w:val="18"/>
                <w:szCs w:val="18"/>
              </w:rPr>
              <w:t>100</w:t>
            </w:r>
          </w:p>
        </w:tc>
      </w:tr>
      <w:tr w:rsidR="001D5789" w14:paraId="7D8CA04C" w14:textId="77777777">
        <w:trPr>
          <w:trHeight w:val="115"/>
          <w:jc w:val="center"/>
        </w:trPr>
        <w:tc>
          <w:tcPr>
            <w:tcW w:w="612" w:type="dxa"/>
            <w:vAlign w:val="center"/>
          </w:tcPr>
          <w:p w14:paraId="26645260" w14:textId="77777777" w:rsidR="001D5789" w:rsidRDefault="001D5789">
            <w:pPr>
              <w:numPr>
                <w:ilvl w:val="0"/>
                <w:numId w:val="2"/>
              </w:numPr>
              <w:jc w:val="center"/>
              <w:rPr>
                <w:rFonts w:ascii="仿宋_GB2312" w:eastAsia="仿宋_GB2312"/>
                <w:sz w:val="18"/>
                <w:szCs w:val="18"/>
              </w:rPr>
            </w:pPr>
          </w:p>
        </w:tc>
        <w:tc>
          <w:tcPr>
            <w:tcW w:w="776" w:type="dxa"/>
            <w:vAlign w:val="center"/>
          </w:tcPr>
          <w:p w14:paraId="07F6B1D4" w14:textId="77777777" w:rsidR="001D5789" w:rsidRDefault="00000000">
            <w:pPr>
              <w:widowControl/>
              <w:wordWrap w:val="0"/>
              <w:jc w:val="center"/>
              <w:rPr>
                <w:sz w:val="18"/>
                <w:szCs w:val="18"/>
              </w:rPr>
            </w:pPr>
            <w:r>
              <w:rPr>
                <w:rFonts w:hint="eastAsia"/>
                <w:sz w:val="18"/>
                <w:szCs w:val="18"/>
              </w:rPr>
              <w:t>吉玉荣</w:t>
            </w:r>
          </w:p>
        </w:tc>
        <w:tc>
          <w:tcPr>
            <w:tcW w:w="2086" w:type="dxa"/>
            <w:vAlign w:val="center"/>
          </w:tcPr>
          <w:p w14:paraId="29325026" w14:textId="77777777" w:rsidR="001D5789" w:rsidRDefault="00000000">
            <w:pPr>
              <w:widowControl/>
              <w:wordWrap w:val="0"/>
              <w:jc w:val="center"/>
              <w:rPr>
                <w:sz w:val="18"/>
                <w:szCs w:val="18"/>
              </w:rPr>
            </w:pPr>
            <w:r>
              <w:rPr>
                <w:rFonts w:hint="eastAsia"/>
                <w:sz w:val="18"/>
                <w:szCs w:val="18"/>
              </w:rPr>
              <w:t>新就业形态人员职业伤害保障试点情况调研</w:t>
            </w:r>
          </w:p>
        </w:tc>
        <w:tc>
          <w:tcPr>
            <w:tcW w:w="2104" w:type="dxa"/>
            <w:vAlign w:val="center"/>
          </w:tcPr>
          <w:p w14:paraId="3ADB1242" w14:textId="77777777" w:rsidR="001D5789" w:rsidRDefault="00000000">
            <w:pPr>
              <w:widowControl/>
              <w:wordWrap w:val="0"/>
              <w:jc w:val="center"/>
              <w:rPr>
                <w:sz w:val="18"/>
                <w:szCs w:val="18"/>
              </w:rPr>
            </w:pPr>
            <w:r>
              <w:rPr>
                <w:rFonts w:hint="eastAsia"/>
                <w:sz w:val="18"/>
                <w:szCs w:val="18"/>
              </w:rPr>
              <w:t>江苏省总工会</w:t>
            </w:r>
          </w:p>
        </w:tc>
        <w:tc>
          <w:tcPr>
            <w:tcW w:w="1449" w:type="dxa"/>
            <w:vAlign w:val="center"/>
          </w:tcPr>
          <w:p w14:paraId="6AAC44E1" w14:textId="77777777" w:rsidR="001D5789" w:rsidRDefault="001D5789">
            <w:pPr>
              <w:jc w:val="center"/>
              <w:rPr>
                <w:sz w:val="18"/>
                <w:szCs w:val="18"/>
              </w:rPr>
            </w:pPr>
          </w:p>
        </w:tc>
        <w:tc>
          <w:tcPr>
            <w:tcW w:w="794" w:type="dxa"/>
            <w:shd w:val="clear" w:color="auto" w:fill="auto"/>
            <w:vAlign w:val="center"/>
          </w:tcPr>
          <w:p w14:paraId="2FA56534" w14:textId="77777777" w:rsidR="001D5789" w:rsidRDefault="00000000">
            <w:pPr>
              <w:widowControl/>
              <w:wordWrap w:val="0"/>
              <w:jc w:val="center"/>
              <w:rPr>
                <w:sz w:val="18"/>
                <w:szCs w:val="18"/>
              </w:rPr>
            </w:pPr>
            <w:r>
              <w:rPr>
                <w:rFonts w:hint="eastAsia"/>
                <w:sz w:val="18"/>
                <w:szCs w:val="18"/>
              </w:rPr>
              <w:t>横向</w:t>
            </w:r>
          </w:p>
        </w:tc>
        <w:tc>
          <w:tcPr>
            <w:tcW w:w="914" w:type="dxa"/>
            <w:shd w:val="clear" w:color="auto" w:fill="auto"/>
          </w:tcPr>
          <w:p w14:paraId="51C33435" w14:textId="77777777" w:rsidR="001D5789" w:rsidRDefault="00000000">
            <w:pPr>
              <w:widowControl/>
              <w:wordWrap w:val="0"/>
              <w:jc w:val="center"/>
              <w:rPr>
                <w:sz w:val="18"/>
                <w:szCs w:val="18"/>
              </w:rPr>
            </w:pPr>
            <w:r>
              <w:rPr>
                <w:rFonts w:hint="eastAsia"/>
                <w:sz w:val="18"/>
                <w:szCs w:val="18"/>
              </w:rPr>
              <w:t>9.8</w:t>
            </w:r>
          </w:p>
        </w:tc>
        <w:tc>
          <w:tcPr>
            <w:tcW w:w="822" w:type="dxa"/>
            <w:vAlign w:val="center"/>
          </w:tcPr>
          <w:p w14:paraId="630A494A" w14:textId="77777777" w:rsidR="001D5789" w:rsidRDefault="00000000">
            <w:pPr>
              <w:widowControl/>
              <w:wordWrap w:val="0"/>
              <w:jc w:val="center"/>
              <w:rPr>
                <w:sz w:val="18"/>
                <w:szCs w:val="18"/>
              </w:rPr>
            </w:pPr>
            <w:r>
              <w:rPr>
                <w:rFonts w:hint="eastAsia"/>
                <w:sz w:val="18"/>
                <w:szCs w:val="18"/>
              </w:rPr>
              <w:t>49</w:t>
            </w:r>
          </w:p>
        </w:tc>
      </w:tr>
      <w:tr w:rsidR="001D5789" w14:paraId="03FDB390" w14:textId="77777777">
        <w:trPr>
          <w:trHeight w:val="115"/>
          <w:jc w:val="center"/>
        </w:trPr>
        <w:tc>
          <w:tcPr>
            <w:tcW w:w="612" w:type="dxa"/>
            <w:vAlign w:val="center"/>
          </w:tcPr>
          <w:p w14:paraId="2793E3CB" w14:textId="77777777" w:rsidR="001D5789" w:rsidRDefault="001D5789">
            <w:pPr>
              <w:numPr>
                <w:ilvl w:val="0"/>
                <w:numId w:val="2"/>
              </w:numPr>
              <w:jc w:val="center"/>
              <w:rPr>
                <w:rFonts w:ascii="仿宋_GB2312" w:eastAsia="仿宋_GB2312"/>
                <w:sz w:val="18"/>
                <w:szCs w:val="18"/>
              </w:rPr>
            </w:pPr>
          </w:p>
        </w:tc>
        <w:tc>
          <w:tcPr>
            <w:tcW w:w="776" w:type="dxa"/>
            <w:vAlign w:val="center"/>
          </w:tcPr>
          <w:p w14:paraId="5C125152" w14:textId="77777777" w:rsidR="001D5789" w:rsidRDefault="00000000">
            <w:pPr>
              <w:widowControl/>
              <w:wordWrap w:val="0"/>
              <w:jc w:val="center"/>
              <w:rPr>
                <w:sz w:val="18"/>
                <w:szCs w:val="18"/>
              </w:rPr>
            </w:pPr>
            <w:r>
              <w:rPr>
                <w:rFonts w:hint="eastAsia"/>
                <w:sz w:val="18"/>
                <w:szCs w:val="18"/>
              </w:rPr>
              <w:t>吉玉荣</w:t>
            </w:r>
          </w:p>
        </w:tc>
        <w:tc>
          <w:tcPr>
            <w:tcW w:w="2086" w:type="dxa"/>
            <w:vAlign w:val="center"/>
          </w:tcPr>
          <w:p w14:paraId="2E67698B" w14:textId="77777777" w:rsidR="001D5789" w:rsidRDefault="00000000">
            <w:pPr>
              <w:widowControl/>
              <w:wordWrap w:val="0"/>
              <w:jc w:val="center"/>
              <w:rPr>
                <w:sz w:val="18"/>
                <w:szCs w:val="18"/>
              </w:rPr>
            </w:pPr>
            <w:r>
              <w:rPr>
                <w:rFonts w:hint="eastAsia"/>
                <w:sz w:val="18"/>
                <w:szCs w:val="18"/>
              </w:rPr>
              <w:t>2024</w:t>
            </w:r>
            <w:r>
              <w:rPr>
                <w:rFonts w:hint="eastAsia"/>
                <w:sz w:val="18"/>
                <w:szCs w:val="18"/>
              </w:rPr>
              <w:t>年提升职工生活品质工作调研评估</w:t>
            </w:r>
          </w:p>
        </w:tc>
        <w:tc>
          <w:tcPr>
            <w:tcW w:w="2104" w:type="dxa"/>
            <w:vAlign w:val="center"/>
          </w:tcPr>
          <w:p w14:paraId="7CDAC28A" w14:textId="77777777" w:rsidR="001D5789" w:rsidRDefault="00000000">
            <w:pPr>
              <w:widowControl/>
              <w:wordWrap w:val="0"/>
              <w:jc w:val="center"/>
              <w:rPr>
                <w:sz w:val="18"/>
                <w:szCs w:val="18"/>
              </w:rPr>
            </w:pPr>
            <w:r>
              <w:rPr>
                <w:rFonts w:hint="eastAsia"/>
                <w:sz w:val="18"/>
                <w:szCs w:val="18"/>
              </w:rPr>
              <w:t>江苏省总工会</w:t>
            </w:r>
          </w:p>
        </w:tc>
        <w:tc>
          <w:tcPr>
            <w:tcW w:w="1449" w:type="dxa"/>
            <w:vAlign w:val="center"/>
          </w:tcPr>
          <w:p w14:paraId="561C0360" w14:textId="77777777" w:rsidR="001D5789" w:rsidRDefault="001D5789">
            <w:pPr>
              <w:jc w:val="center"/>
              <w:rPr>
                <w:sz w:val="18"/>
                <w:szCs w:val="18"/>
              </w:rPr>
            </w:pPr>
          </w:p>
        </w:tc>
        <w:tc>
          <w:tcPr>
            <w:tcW w:w="794" w:type="dxa"/>
            <w:shd w:val="clear" w:color="auto" w:fill="auto"/>
            <w:vAlign w:val="center"/>
          </w:tcPr>
          <w:p w14:paraId="7621F79A" w14:textId="77777777" w:rsidR="001D5789" w:rsidRDefault="00000000">
            <w:pPr>
              <w:widowControl/>
              <w:wordWrap w:val="0"/>
              <w:jc w:val="center"/>
              <w:rPr>
                <w:sz w:val="18"/>
                <w:szCs w:val="18"/>
              </w:rPr>
            </w:pPr>
            <w:r>
              <w:rPr>
                <w:rFonts w:hint="eastAsia"/>
                <w:sz w:val="18"/>
                <w:szCs w:val="18"/>
              </w:rPr>
              <w:t>横向</w:t>
            </w:r>
          </w:p>
        </w:tc>
        <w:tc>
          <w:tcPr>
            <w:tcW w:w="914" w:type="dxa"/>
            <w:shd w:val="clear" w:color="auto" w:fill="auto"/>
          </w:tcPr>
          <w:p w14:paraId="284AAB00" w14:textId="77777777" w:rsidR="001D5789" w:rsidRDefault="00000000">
            <w:pPr>
              <w:widowControl/>
              <w:wordWrap w:val="0"/>
              <w:jc w:val="center"/>
              <w:rPr>
                <w:sz w:val="18"/>
                <w:szCs w:val="18"/>
              </w:rPr>
            </w:pPr>
            <w:r>
              <w:rPr>
                <w:rFonts w:hint="eastAsia"/>
                <w:sz w:val="18"/>
                <w:szCs w:val="18"/>
              </w:rPr>
              <w:t>29.98</w:t>
            </w:r>
          </w:p>
        </w:tc>
        <w:tc>
          <w:tcPr>
            <w:tcW w:w="822" w:type="dxa"/>
            <w:vAlign w:val="center"/>
          </w:tcPr>
          <w:p w14:paraId="7B232706" w14:textId="77777777" w:rsidR="001D5789" w:rsidRDefault="00000000">
            <w:pPr>
              <w:widowControl/>
              <w:wordWrap w:val="0"/>
              <w:jc w:val="center"/>
              <w:rPr>
                <w:sz w:val="18"/>
                <w:szCs w:val="18"/>
              </w:rPr>
            </w:pPr>
            <w:r>
              <w:rPr>
                <w:rFonts w:hint="eastAsia"/>
                <w:sz w:val="18"/>
                <w:szCs w:val="18"/>
              </w:rPr>
              <w:t>149.9</w:t>
            </w:r>
          </w:p>
        </w:tc>
      </w:tr>
      <w:tr w:rsidR="001D5789" w14:paraId="09CBFC1A" w14:textId="77777777">
        <w:trPr>
          <w:trHeight w:val="115"/>
          <w:jc w:val="center"/>
        </w:trPr>
        <w:tc>
          <w:tcPr>
            <w:tcW w:w="612" w:type="dxa"/>
            <w:vAlign w:val="center"/>
          </w:tcPr>
          <w:p w14:paraId="7D471947" w14:textId="77777777" w:rsidR="001D5789" w:rsidRDefault="001D5789">
            <w:pPr>
              <w:numPr>
                <w:ilvl w:val="0"/>
                <w:numId w:val="2"/>
              </w:numPr>
              <w:jc w:val="center"/>
              <w:rPr>
                <w:rFonts w:ascii="仿宋_GB2312" w:eastAsia="仿宋_GB2312"/>
                <w:sz w:val="18"/>
                <w:szCs w:val="18"/>
              </w:rPr>
            </w:pPr>
          </w:p>
        </w:tc>
        <w:tc>
          <w:tcPr>
            <w:tcW w:w="776" w:type="dxa"/>
            <w:vAlign w:val="center"/>
          </w:tcPr>
          <w:p w14:paraId="44B30224" w14:textId="77777777" w:rsidR="001D5789" w:rsidRDefault="00000000">
            <w:pPr>
              <w:widowControl/>
              <w:wordWrap w:val="0"/>
              <w:jc w:val="center"/>
              <w:rPr>
                <w:sz w:val="18"/>
                <w:szCs w:val="18"/>
              </w:rPr>
            </w:pPr>
            <w:r>
              <w:rPr>
                <w:rFonts w:hint="eastAsia"/>
                <w:sz w:val="18"/>
                <w:szCs w:val="18"/>
              </w:rPr>
              <w:t>杨光艺</w:t>
            </w:r>
          </w:p>
        </w:tc>
        <w:tc>
          <w:tcPr>
            <w:tcW w:w="2086" w:type="dxa"/>
            <w:vAlign w:val="center"/>
          </w:tcPr>
          <w:p w14:paraId="75389FE8" w14:textId="77777777" w:rsidR="001D5789" w:rsidRDefault="00000000">
            <w:pPr>
              <w:widowControl/>
              <w:wordWrap w:val="0"/>
              <w:jc w:val="center"/>
              <w:rPr>
                <w:sz w:val="18"/>
                <w:szCs w:val="18"/>
              </w:rPr>
            </w:pPr>
            <w:r>
              <w:rPr>
                <w:rFonts w:hint="eastAsia"/>
                <w:sz w:val="18"/>
                <w:szCs w:val="18"/>
              </w:rPr>
              <w:t>数字经济时代下中小企业基于供应</w:t>
            </w:r>
            <w:proofErr w:type="gramStart"/>
            <w:r>
              <w:rPr>
                <w:rFonts w:hint="eastAsia"/>
                <w:sz w:val="18"/>
                <w:szCs w:val="18"/>
              </w:rPr>
              <w:t>链金融</w:t>
            </w:r>
            <w:proofErr w:type="gramEnd"/>
            <w:r>
              <w:rPr>
                <w:rFonts w:hint="eastAsia"/>
                <w:sz w:val="18"/>
                <w:szCs w:val="18"/>
              </w:rPr>
              <w:t>的融资策略研究</w:t>
            </w:r>
          </w:p>
        </w:tc>
        <w:tc>
          <w:tcPr>
            <w:tcW w:w="2104" w:type="dxa"/>
            <w:vAlign w:val="center"/>
          </w:tcPr>
          <w:p w14:paraId="452FCEAC" w14:textId="77777777" w:rsidR="001D5789" w:rsidRDefault="00000000">
            <w:pPr>
              <w:widowControl/>
              <w:wordWrap w:val="0"/>
              <w:jc w:val="center"/>
              <w:rPr>
                <w:sz w:val="18"/>
                <w:szCs w:val="18"/>
              </w:rPr>
            </w:pPr>
            <w:r>
              <w:rPr>
                <w:rFonts w:hint="eastAsia"/>
                <w:sz w:val="18"/>
                <w:szCs w:val="18"/>
              </w:rPr>
              <w:t>嘉峪关峪丰银鑫商贸有限责任公司</w:t>
            </w:r>
          </w:p>
        </w:tc>
        <w:tc>
          <w:tcPr>
            <w:tcW w:w="1449" w:type="dxa"/>
            <w:vAlign w:val="center"/>
          </w:tcPr>
          <w:p w14:paraId="7F337932" w14:textId="77777777" w:rsidR="001D5789" w:rsidRDefault="001D5789">
            <w:pPr>
              <w:jc w:val="center"/>
              <w:rPr>
                <w:sz w:val="18"/>
                <w:szCs w:val="18"/>
              </w:rPr>
            </w:pPr>
          </w:p>
        </w:tc>
        <w:tc>
          <w:tcPr>
            <w:tcW w:w="794" w:type="dxa"/>
            <w:shd w:val="clear" w:color="auto" w:fill="auto"/>
            <w:vAlign w:val="center"/>
          </w:tcPr>
          <w:p w14:paraId="4DDE9298" w14:textId="77777777" w:rsidR="001D5789" w:rsidRDefault="00000000">
            <w:pPr>
              <w:widowControl/>
              <w:wordWrap w:val="0"/>
              <w:jc w:val="center"/>
              <w:rPr>
                <w:sz w:val="18"/>
                <w:szCs w:val="18"/>
              </w:rPr>
            </w:pPr>
            <w:r>
              <w:rPr>
                <w:rFonts w:hint="eastAsia"/>
                <w:sz w:val="18"/>
                <w:szCs w:val="18"/>
              </w:rPr>
              <w:t>横向</w:t>
            </w:r>
          </w:p>
        </w:tc>
        <w:tc>
          <w:tcPr>
            <w:tcW w:w="914" w:type="dxa"/>
            <w:shd w:val="clear" w:color="auto" w:fill="auto"/>
          </w:tcPr>
          <w:p w14:paraId="3803479E" w14:textId="77777777" w:rsidR="001D5789" w:rsidRDefault="00000000">
            <w:pPr>
              <w:widowControl/>
              <w:wordWrap w:val="0"/>
              <w:jc w:val="center"/>
              <w:rPr>
                <w:sz w:val="18"/>
                <w:szCs w:val="18"/>
              </w:rPr>
            </w:pPr>
            <w:r>
              <w:rPr>
                <w:rFonts w:hint="eastAsia"/>
                <w:sz w:val="18"/>
                <w:szCs w:val="18"/>
              </w:rPr>
              <w:t>20</w:t>
            </w:r>
          </w:p>
        </w:tc>
        <w:tc>
          <w:tcPr>
            <w:tcW w:w="822" w:type="dxa"/>
            <w:vAlign w:val="center"/>
          </w:tcPr>
          <w:p w14:paraId="0DC92185" w14:textId="77777777" w:rsidR="001D5789" w:rsidRDefault="00000000">
            <w:pPr>
              <w:widowControl/>
              <w:wordWrap w:val="0"/>
              <w:jc w:val="center"/>
              <w:rPr>
                <w:sz w:val="18"/>
                <w:szCs w:val="18"/>
              </w:rPr>
            </w:pPr>
            <w:r>
              <w:rPr>
                <w:rFonts w:hint="eastAsia"/>
                <w:sz w:val="18"/>
                <w:szCs w:val="18"/>
              </w:rPr>
              <w:t>100</w:t>
            </w:r>
          </w:p>
        </w:tc>
      </w:tr>
      <w:tr w:rsidR="001D5789" w14:paraId="791E726C" w14:textId="77777777">
        <w:trPr>
          <w:trHeight w:val="115"/>
          <w:jc w:val="center"/>
        </w:trPr>
        <w:tc>
          <w:tcPr>
            <w:tcW w:w="612" w:type="dxa"/>
            <w:vAlign w:val="center"/>
          </w:tcPr>
          <w:p w14:paraId="7695405E" w14:textId="77777777" w:rsidR="001D5789" w:rsidRDefault="001D5789">
            <w:pPr>
              <w:numPr>
                <w:ilvl w:val="0"/>
                <w:numId w:val="2"/>
              </w:numPr>
              <w:jc w:val="center"/>
              <w:rPr>
                <w:rFonts w:ascii="仿宋_GB2312" w:eastAsia="仿宋_GB2312"/>
                <w:sz w:val="18"/>
                <w:szCs w:val="18"/>
              </w:rPr>
            </w:pPr>
          </w:p>
        </w:tc>
        <w:tc>
          <w:tcPr>
            <w:tcW w:w="776" w:type="dxa"/>
            <w:vAlign w:val="center"/>
          </w:tcPr>
          <w:p w14:paraId="06058CBB" w14:textId="77777777" w:rsidR="001D5789" w:rsidRDefault="00000000">
            <w:pPr>
              <w:widowControl/>
              <w:wordWrap w:val="0"/>
              <w:jc w:val="center"/>
              <w:rPr>
                <w:sz w:val="18"/>
                <w:szCs w:val="18"/>
              </w:rPr>
            </w:pPr>
            <w:r>
              <w:rPr>
                <w:rFonts w:hint="eastAsia"/>
                <w:sz w:val="18"/>
                <w:szCs w:val="18"/>
              </w:rPr>
              <w:t>臧展</w:t>
            </w:r>
          </w:p>
        </w:tc>
        <w:tc>
          <w:tcPr>
            <w:tcW w:w="2086" w:type="dxa"/>
            <w:vAlign w:val="center"/>
          </w:tcPr>
          <w:p w14:paraId="52DCA31E" w14:textId="77777777" w:rsidR="001D5789" w:rsidRDefault="00000000">
            <w:pPr>
              <w:widowControl/>
              <w:wordWrap w:val="0"/>
              <w:jc w:val="center"/>
              <w:rPr>
                <w:sz w:val="18"/>
                <w:szCs w:val="18"/>
              </w:rPr>
            </w:pPr>
            <w:r>
              <w:rPr>
                <w:rFonts w:hint="eastAsia"/>
                <w:sz w:val="18"/>
                <w:szCs w:val="18"/>
              </w:rPr>
              <w:t>人工智能</w:t>
            </w:r>
            <w:r>
              <w:rPr>
                <w:rFonts w:ascii="宋体" w:hAnsi="宋体" w:cs="宋体" w:hint="eastAsia"/>
                <w:sz w:val="18"/>
                <w:szCs w:val="18"/>
              </w:rPr>
              <w:t>·</w:t>
            </w:r>
            <w:r>
              <w:rPr>
                <w:rFonts w:hint="eastAsia"/>
                <w:sz w:val="18"/>
                <w:szCs w:val="18"/>
              </w:rPr>
              <w:t>审计赋能促进地方金融治理（基金）的路径研究</w:t>
            </w:r>
          </w:p>
        </w:tc>
        <w:tc>
          <w:tcPr>
            <w:tcW w:w="2104" w:type="dxa"/>
            <w:vAlign w:val="center"/>
          </w:tcPr>
          <w:p w14:paraId="48A1888F" w14:textId="77777777" w:rsidR="001D5789" w:rsidRDefault="00000000">
            <w:pPr>
              <w:widowControl/>
              <w:wordWrap w:val="0"/>
              <w:jc w:val="center"/>
              <w:rPr>
                <w:sz w:val="18"/>
                <w:szCs w:val="18"/>
              </w:rPr>
            </w:pPr>
            <w:r>
              <w:rPr>
                <w:rFonts w:hint="eastAsia"/>
                <w:sz w:val="18"/>
                <w:szCs w:val="18"/>
              </w:rPr>
              <w:t>无锡产业发展集团有限公司</w:t>
            </w:r>
          </w:p>
        </w:tc>
        <w:tc>
          <w:tcPr>
            <w:tcW w:w="1449" w:type="dxa"/>
            <w:vAlign w:val="center"/>
          </w:tcPr>
          <w:p w14:paraId="670DD9A4" w14:textId="77777777" w:rsidR="001D5789" w:rsidRDefault="00000000">
            <w:pPr>
              <w:jc w:val="center"/>
              <w:rPr>
                <w:sz w:val="18"/>
                <w:szCs w:val="18"/>
              </w:rPr>
            </w:pPr>
            <w:r>
              <w:rPr>
                <w:rFonts w:hint="eastAsia"/>
                <w:sz w:val="18"/>
                <w:szCs w:val="18"/>
              </w:rPr>
              <w:t>2024HX034</w:t>
            </w:r>
          </w:p>
        </w:tc>
        <w:tc>
          <w:tcPr>
            <w:tcW w:w="794" w:type="dxa"/>
            <w:shd w:val="clear" w:color="auto" w:fill="auto"/>
            <w:vAlign w:val="center"/>
          </w:tcPr>
          <w:p w14:paraId="4AC9A472" w14:textId="77777777" w:rsidR="001D5789" w:rsidRDefault="00000000">
            <w:pPr>
              <w:widowControl/>
              <w:wordWrap w:val="0"/>
              <w:jc w:val="center"/>
              <w:rPr>
                <w:sz w:val="18"/>
                <w:szCs w:val="18"/>
              </w:rPr>
            </w:pPr>
            <w:r>
              <w:rPr>
                <w:rFonts w:hint="eastAsia"/>
                <w:sz w:val="18"/>
                <w:szCs w:val="18"/>
              </w:rPr>
              <w:t>横向</w:t>
            </w:r>
          </w:p>
        </w:tc>
        <w:tc>
          <w:tcPr>
            <w:tcW w:w="914" w:type="dxa"/>
            <w:shd w:val="clear" w:color="auto" w:fill="auto"/>
          </w:tcPr>
          <w:p w14:paraId="6EF0436F" w14:textId="77777777" w:rsidR="001D5789" w:rsidRDefault="00000000">
            <w:pPr>
              <w:widowControl/>
              <w:wordWrap w:val="0"/>
              <w:jc w:val="center"/>
              <w:rPr>
                <w:sz w:val="18"/>
                <w:szCs w:val="18"/>
              </w:rPr>
            </w:pPr>
            <w:r>
              <w:rPr>
                <w:rFonts w:hint="eastAsia"/>
                <w:sz w:val="18"/>
                <w:szCs w:val="18"/>
              </w:rPr>
              <w:t>24.8</w:t>
            </w:r>
          </w:p>
        </w:tc>
        <w:tc>
          <w:tcPr>
            <w:tcW w:w="822" w:type="dxa"/>
            <w:vAlign w:val="center"/>
          </w:tcPr>
          <w:p w14:paraId="2F1C442B" w14:textId="77777777" w:rsidR="001D5789" w:rsidRDefault="00000000">
            <w:pPr>
              <w:widowControl/>
              <w:wordWrap w:val="0"/>
              <w:jc w:val="center"/>
              <w:rPr>
                <w:sz w:val="18"/>
                <w:szCs w:val="18"/>
              </w:rPr>
            </w:pPr>
            <w:r>
              <w:rPr>
                <w:rFonts w:hint="eastAsia"/>
                <w:sz w:val="18"/>
                <w:szCs w:val="18"/>
              </w:rPr>
              <w:t>1</w:t>
            </w:r>
            <w:r>
              <w:rPr>
                <w:sz w:val="18"/>
                <w:szCs w:val="18"/>
              </w:rPr>
              <w:t>24</w:t>
            </w:r>
          </w:p>
        </w:tc>
      </w:tr>
      <w:tr w:rsidR="001D5789" w14:paraId="34CBBFA7" w14:textId="77777777">
        <w:trPr>
          <w:trHeight w:val="115"/>
          <w:jc w:val="center"/>
        </w:trPr>
        <w:tc>
          <w:tcPr>
            <w:tcW w:w="612" w:type="dxa"/>
            <w:vAlign w:val="center"/>
          </w:tcPr>
          <w:p w14:paraId="24B96254" w14:textId="77777777" w:rsidR="001D5789" w:rsidRDefault="001D5789">
            <w:pPr>
              <w:numPr>
                <w:ilvl w:val="0"/>
                <w:numId w:val="2"/>
              </w:numPr>
              <w:spacing w:line="360" w:lineRule="auto"/>
              <w:jc w:val="center"/>
              <w:rPr>
                <w:rFonts w:ascii="仿宋_GB2312" w:eastAsia="仿宋_GB2312"/>
                <w:sz w:val="18"/>
                <w:szCs w:val="18"/>
              </w:rPr>
            </w:pPr>
          </w:p>
        </w:tc>
        <w:tc>
          <w:tcPr>
            <w:tcW w:w="776" w:type="dxa"/>
            <w:shd w:val="clear" w:color="auto" w:fill="auto"/>
            <w:vAlign w:val="center"/>
          </w:tcPr>
          <w:p w14:paraId="4D6113E0" w14:textId="77777777" w:rsidR="001D5789" w:rsidRDefault="00000000">
            <w:pPr>
              <w:widowControl/>
              <w:wordWrap w:val="0"/>
              <w:spacing w:line="300" w:lineRule="atLeast"/>
              <w:jc w:val="center"/>
              <w:rPr>
                <w:sz w:val="18"/>
                <w:szCs w:val="18"/>
              </w:rPr>
            </w:pPr>
            <w:r>
              <w:rPr>
                <w:rFonts w:hint="eastAsia"/>
                <w:sz w:val="18"/>
                <w:szCs w:val="18"/>
              </w:rPr>
              <w:t>丁远一</w:t>
            </w:r>
          </w:p>
        </w:tc>
        <w:tc>
          <w:tcPr>
            <w:tcW w:w="2086" w:type="dxa"/>
            <w:shd w:val="clear" w:color="auto" w:fill="auto"/>
            <w:vAlign w:val="center"/>
          </w:tcPr>
          <w:p w14:paraId="53E12498" w14:textId="77777777" w:rsidR="001D5789" w:rsidRDefault="00000000">
            <w:pPr>
              <w:widowControl/>
              <w:wordWrap w:val="0"/>
              <w:spacing w:line="300" w:lineRule="atLeast"/>
              <w:jc w:val="center"/>
              <w:rPr>
                <w:sz w:val="18"/>
                <w:szCs w:val="18"/>
              </w:rPr>
            </w:pPr>
            <w:r>
              <w:rPr>
                <w:rFonts w:ascii="宋体" w:hAnsi="宋体" w:cs="宋体" w:hint="eastAsia"/>
                <w:sz w:val="18"/>
                <w:szCs w:val="18"/>
              </w:rPr>
              <w:t>“金融服务实体经济专场”活动培训授课服务项目</w:t>
            </w:r>
          </w:p>
        </w:tc>
        <w:tc>
          <w:tcPr>
            <w:tcW w:w="2104" w:type="dxa"/>
            <w:shd w:val="clear" w:color="auto" w:fill="auto"/>
            <w:vAlign w:val="center"/>
          </w:tcPr>
          <w:p w14:paraId="3227EEBD" w14:textId="77777777" w:rsidR="001D5789" w:rsidRDefault="00000000">
            <w:pPr>
              <w:widowControl/>
              <w:wordWrap w:val="0"/>
              <w:spacing w:line="300" w:lineRule="atLeast"/>
              <w:jc w:val="center"/>
              <w:rPr>
                <w:sz w:val="18"/>
                <w:szCs w:val="18"/>
              </w:rPr>
            </w:pPr>
            <w:r>
              <w:rPr>
                <w:rFonts w:hint="eastAsia"/>
                <w:sz w:val="18"/>
                <w:szCs w:val="18"/>
              </w:rPr>
              <w:t>江苏省联合征信有限公司</w:t>
            </w:r>
          </w:p>
        </w:tc>
        <w:tc>
          <w:tcPr>
            <w:tcW w:w="1449" w:type="dxa"/>
            <w:shd w:val="clear" w:color="auto" w:fill="auto"/>
            <w:vAlign w:val="center"/>
          </w:tcPr>
          <w:p w14:paraId="5D83D483" w14:textId="77777777" w:rsidR="001D5789" w:rsidRDefault="001D5789">
            <w:pPr>
              <w:widowControl/>
              <w:wordWrap w:val="0"/>
              <w:spacing w:line="300" w:lineRule="atLeast"/>
              <w:jc w:val="center"/>
              <w:rPr>
                <w:sz w:val="18"/>
                <w:szCs w:val="18"/>
              </w:rPr>
            </w:pPr>
          </w:p>
        </w:tc>
        <w:tc>
          <w:tcPr>
            <w:tcW w:w="794" w:type="dxa"/>
            <w:shd w:val="clear" w:color="auto" w:fill="auto"/>
          </w:tcPr>
          <w:p w14:paraId="51E35348" w14:textId="77777777" w:rsidR="001D5789" w:rsidRDefault="00000000">
            <w:pPr>
              <w:widowControl/>
              <w:wordWrap w:val="0"/>
              <w:spacing w:line="300" w:lineRule="atLeast"/>
              <w:jc w:val="center"/>
              <w:rPr>
                <w:sz w:val="18"/>
                <w:szCs w:val="18"/>
              </w:rPr>
            </w:pPr>
            <w:r>
              <w:rPr>
                <w:rFonts w:hint="eastAsia"/>
                <w:sz w:val="18"/>
                <w:szCs w:val="18"/>
              </w:rPr>
              <w:t>横向</w:t>
            </w:r>
          </w:p>
        </w:tc>
        <w:tc>
          <w:tcPr>
            <w:tcW w:w="914" w:type="dxa"/>
            <w:shd w:val="clear" w:color="auto" w:fill="auto"/>
            <w:vAlign w:val="center"/>
          </w:tcPr>
          <w:p w14:paraId="428B2D60" w14:textId="77777777" w:rsidR="001D5789" w:rsidRDefault="00000000">
            <w:pPr>
              <w:widowControl/>
              <w:wordWrap w:val="0"/>
              <w:spacing w:line="300" w:lineRule="atLeast"/>
              <w:jc w:val="center"/>
              <w:rPr>
                <w:sz w:val="18"/>
                <w:szCs w:val="18"/>
              </w:rPr>
            </w:pPr>
            <w:r>
              <w:rPr>
                <w:rFonts w:hint="eastAsia"/>
                <w:sz w:val="18"/>
                <w:szCs w:val="18"/>
              </w:rPr>
              <w:t>12</w:t>
            </w:r>
          </w:p>
        </w:tc>
        <w:tc>
          <w:tcPr>
            <w:tcW w:w="822" w:type="dxa"/>
            <w:vAlign w:val="center"/>
          </w:tcPr>
          <w:p w14:paraId="1237734D" w14:textId="77777777" w:rsidR="001D5789" w:rsidRDefault="00000000">
            <w:pPr>
              <w:widowControl/>
              <w:wordWrap w:val="0"/>
              <w:spacing w:line="300" w:lineRule="atLeast"/>
              <w:jc w:val="center"/>
              <w:rPr>
                <w:sz w:val="18"/>
                <w:szCs w:val="18"/>
              </w:rPr>
            </w:pPr>
            <w:r>
              <w:rPr>
                <w:rFonts w:hint="eastAsia"/>
                <w:sz w:val="18"/>
                <w:szCs w:val="18"/>
              </w:rPr>
              <w:t>60</w:t>
            </w:r>
          </w:p>
        </w:tc>
      </w:tr>
      <w:tr w:rsidR="001D5789" w14:paraId="4FBA6C2E" w14:textId="77777777">
        <w:trPr>
          <w:trHeight w:val="115"/>
          <w:jc w:val="center"/>
        </w:trPr>
        <w:tc>
          <w:tcPr>
            <w:tcW w:w="612" w:type="dxa"/>
            <w:vAlign w:val="center"/>
          </w:tcPr>
          <w:p w14:paraId="6CACE772" w14:textId="77777777" w:rsidR="001D5789" w:rsidRDefault="001D5789">
            <w:pPr>
              <w:numPr>
                <w:ilvl w:val="0"/>
                <w:numId w:val="2"/>
              </w:numPr>
              <w:spacing w:line="360" w:lineRule="auto"/>
              <w:jc w:val="center"/>
              <w:rPr>
                <w:rFonts w:ascii="仿宋_GB2312" w:eastAsia="仿宋_GB2312"/>
                <w:sz w:val="18"/>
                <w:szCs w:val="18"/>
              </w:rPr>
            </w:pPr>
          </w:p>
        </w:tc>
        <w:tc>
          <w:tcPr>
            <w:tcW w:w="776" w:type="dxa"/>
            <w:shd w:val="clear" w:color="auto" w:fill="auto"/>
            <w:vAlign w:val="center"/>
          </w:tcPr>
          <w:p w14:paraId="10F98097" w14:textId="77777777" w:rsidR="001D5789" w:rsidRDefault="00000000">
            <w:pPr>
              <w:widowControl/>
              <w:wordWrap w:val="0"/>
              <w:spacing w:line="300" w:lineRule="atLeast"/>
              <w:jc w:val="center"/>
              <w:rPr>
                <w:sz w:val="18"/>
                <w:szCs w:val="18"/>
              </w:rPr>
            </w:pPr>
            <w:r>
              <w:rPr>
                <w:rFonts w:hint="eastAsia"/>
                <w:sz w:val="18"/>
                <w:szCs w:val="18"/>
              </w:rPr>
              <w:t>丁远一</w:t>
            </w:r>
          </w:p>
        </w:tc>
        <w:tc>
          <w:tcPr>
            <w:tcW w:w="2086" w:type="dxa"/>
            <w:shd w:val="clear" w:color="auto" w:fill="auto"/>
            <w:vAlign w:val="center"/>
          </w:tcPr>
          <w:p w14:paraId="68DFF6A0" w14:textId="77777777" w:rsidR="001D5789" w:rsidRDefault="00000000">
            <w:pPr>
              <w:widowControl/>
              <w:wordWrap w:val="0"/>
              <w:spacing w:line="300" w:lineRule="atLeast"/>
              <w:jc w:val="center"/>
              <w:rPr>
                <w:sz w:val="18"/>
                <w:szCs w:val="18"/>
              </w:rPr>
            </w:pPr>
            <w:r>
              <w:rPr>
                <w:rFonts w:hint="eastAsia"/>
                <w:sz w:val="18"/>
                <w:szCs w:val="18"/>
              </w:rPr>
              <w:t>2024</w:t>
            </w:r>
            <w:r>
              <w:rPr>
                <w:rFonts w:hint="eastAsia"/>
                <w:sz w:val="18"/>
                <w:szCs w:val="18"/>
              </w:rPr>
              <w:t>年下半年连云港市信用管理师职业技能等级培训教学服务</w:t>
            </w:r>
          </w:p>
        </w:tc>
        <w:tc>
          <w:tcPr>
            <w:tcW w:w="2104" w:type="dxa"/>
            <w:shd w:val="clear" w:color="auto" w:fill="auto"/>
            <w:vAlign w:val="center"/>
          </w:tcPr>
          <w:p w14:paraId="69F77C66" w14:textId="77777777" w:rsidR="001D5789" w:rsidRDefault="00000000">
            <w:pPr>
              <w:widowControl/>
              <w:wordWrap w:val="0"/>
              <w:spacing w:line="300" w:lineRule="atLeast"/>
              <w:jc w:val="center"/>
              <w:rPr>
                <w:sz w:val="18"/>
                <w:szCs w:val="18"/>
              </w:rPr>
            </w:pPr>
            <w:r>
              <w:rPr>
                <w:rFonts w:hint="eastAsia"/>
                <w:sz w:val="18"/>
                <w:szCs w:val="18"/>
              </w:rPr>
              <w:t>江苏省联合征信有限公司</w:t>
            </w:r>
          </w:p>
        </w:tc>
        <w:tc>
          <w:tcPr>
            <w:tcW w:w="1449" w:type="dxa"/>
            <w:shd w:val="clear" w:color="auto" w:fill="auto"/>
            <w:vAlign w:val="center"/>
          </w:tcPr>
          <w:p w14:paraId="069E60A6" w14:textId="77777777" w:rsidR="001D5789" w:rsidRDefault="00000000">
            <w:pPr>
              <w:widowControl/>
              <w:wordWrap w:val="0"/>
              <w:spacing w:line="300" w:lineRule="atLeast"/>
              <w:jc w:val="center"/>
              <w:rPr>
                <w:sz w:val="18"/>
                <w:szCs w:val="18"/>
              </w:rPr>
            </w:pPr>
            <w:r>
              <w:rPr>
                <w:rFonts w:hint="eastAsia"/>
                <w:sz w:val="18"/>
                <w:szCs w:val="18"/>
              </w:rPr>
              <w:t>2024HX093</w:t>
            </w:r>
          </w:p>
        </w:tc>
        <w:tc>
          <w:tcPr>
            <w:tcW w:w="794" w:type="dxa"/>
            <w:shd w:val="clear" w:color="auto" w:fill="auto"/>
          </w:tcPr>
          <w:p w14:paraId="32939A16" w14:textId="77777777" w:rsidR="001D5789" w:rsidRDefault="00000000">
            <w:pPr>
              <w:widowControl/>
              <w:wordWrap w:val="0"/>
              <w:spacing w:line="300" w:lineRule="atLeast"/>
              <w:jc w:val="center"/>
              <w:rPr>
                <w:sz w:val="18"/>
                <w:szCs w:val="18"/>
              </w:rPr>
            </w:pPr>
            <w:r>
              <w:rPr>
                <w:rFonts w:hint="eastAsia"/>
                <w:sz w:val="18"/>
                <w:szCs w:val="18"/>
              </w:rPr>
              <w:t>横向</w:t>
            </w:r>
          </w:p>
        </w:tc>
        <w:tc>
          <w:tcPr>
            <w:tcW w:w="914" w:type="dxa"/>
            <w:shd w:val="clear" w:color="auto" w:fill="auto"/>
            <w:vAlign w:val="center"/>
          </w:tcPr>
          <w:p w14:paraId="61AB6D13" w14:textId="77777777" w:rsidR="001D5789" w:rsidRDefault="00000000">
            <w:pPr>
              <w:widowControl/>
              <w:wordWrap w:val="0"/>
              <w:spacing w:line="300" w:lineRule="atLeast"/>
              <w:jc w:val="center"/>
              <w:rPr>
                <w:sz w:val="18"/>
                <w:szCs w:val="18"/>
              </w:rPr>
            </w:pPr>
            <w:r>
              <w:rPr>
                <w:rFonts w:hint="eastAsia"/>
                <w:sz w:val="18"/>
                <w:szCs w:val="18"/>
              </w:rPr>
              <w:t>4.77</w:t>
            </w:r>
          </w:p>
        </w:tc>
        <w:tc>
          <w:tcPr>
            <w:tcW w:w="822" w:type="dxa"/>
            <w:vAlign w:val="center"/>
          </w:tcPr>
          <w:p w14:paraId="0E5E067B" w14:textId="77777777" w:rsidR="001D5789" w:rsidRDefault="00000000">
            <w:pPr>
              <w:widowControl/>
              <w:wordWrap w:val="0"/>
              <w:spacing w:line="300" w:lineRule="atLeast"/>
              <w:jc w:val="center"/>
              <w:rPr>
                <w:sz w:val="18"/>
                <w:szCs w:val="18"/>
              </w:rPr>
            </w:pPr>
            <w:r>
              <w:rPr>
                <w:rFonts w:hint="eastAsia"/>
                <w:sz w:val="18"/>
                <w:szCs w:val="18"/>
              </w:rPr>
              <w:t>23.85</w:t>
            </w:r>
          </w:p>
        </w:tc>
      </w:tr>
      <w:tr w:rsidR="001D5789" w14:paraId="37609FB2" w14:textId="77777777">
        <w:trPr>
          <w:trHeight w:val="115"/>
          <w:jc w:val="center"/>
        </w:trPr>
        <w:tc>
          <w:tcPr>
            <w:tcW w:w="612" w:type="dxa"/>
            <w:vAlign w:val="center"/>
          </w:tcPr>
          <w:p w14:paraId="2C02E585" w14:textId="77777777" w:rsidR="001D5789" w:rsidRDefault="001D5789">
            <w:pPr>
              <w:numPr>
                <w:ilvl w:val="0"/>
                <w:numId w:val="2"/>
              </w:numPr>
              <w:spacing w:line="360" w:lineRule="auto"/>
              <w:jc w:val="center"/>
              <w:rPr>
                <w:rFonts w:ascii="仿宋_GB2312" w:eastAsia="仿宋_GB2312"/>
                <w:sz w:val="18"/>
                <w:szCs w:val="18"/>
              </w:rPr>
            </w:pPr>
          </w:p>
        </w:tc>
        <w:tc>
          <w:tcPr>
            <w:tcW w:w="776" w:type="dxa"/>
            <w:shd w:val="clear" w:color="auto" w:fill="auto"/>
            <w:vAlign w:val="center"/>
          </w:tcPr>
          <w:p w14:paraId="51A32EED" w14:textId="77777777" w:rsidR="001D5789" w:rsidRDefault="00000000">
            <w:pPr>
              <w:widowControl/>
              <w:wordWrap w:val="0"/>
              <w:spacing w:line="300" w:lineRule="atLeast"/>
              <w:jc w:val="center"/>
              <w:rPr>
                <w:sz w:val="18"/>
                <w:szCs w:val="18"/>
              </w:rPr>
            </w:pPr>
            <w:r>
              <w:rPr>
                <w:rFonts w:hint="eastAsia"/>
                <w:sz w:val="18"/>
                <w:szCs w:val="18"/>
              </w:rPr>
              <w:t>丁远一</w:t>
            </w:r>
          </w:p>
        </w:tc>
        <w:tc>
          <w:tcPr>
            <w:tcW w:w="2086" w:type="dxa"/>
            <w:shd w:val="clear" w:color="auto" w:fill="auto"/>
            <w:vAlign w:val="center"/>
          </w:tcPr>
          <w:p w14:paraId="567BD231" w14:textId="77777777" w:rsidR="001D5789" w:rsidRDefault="00000000">
            <w:pPr>
              <w:widowControl/>
              <w:wordWrap w:val="0"/>
              <w:spacing w:line="300" w:lineRule="atLeast"/>
              <w:jc w:val="center"/>
              <w:rPr>
                <w:sz w:val="18"/>
                <w:szCs w:val="18"/>
              </w:rPr>
            </w:pPr>
            <w:r>
              <w:rPr>
                <w:rFonts w:hint="eastAsia"/>
                <w:sz w:val="18"/>
                <w:szCs w:val="18"/>
              </w:rPr>
              <w:t>2024</w:t>
            </w:r>
            <w:r>
              <w:rPr>
                <w:rFonts w:hint="eastAsia"/>
                <w:sz w:val="18"/>
                <w:szCs w:val="18"/>
              </w:rPr>
              <w:t>年下半年无锡市信用管理师职业技能等级培训教学服务</w:t>
            </w:r>
          </w:p>
        </w:tc>
        <w:tc>
          <w:tcPr>
            <w:tcW w:w="2104" w:type="dxa"/>
            <w:shd w:val="clear" w:color="auto" w:fill="auto"/>
            <w:vAlign w:val="center"/>
          </w:tcPr>
          <w:p w14:paraId="2A8B1C7A" w14:textId="77777777" w:rsidR="001D5789" w:rsidRDefault="00000000">
            <w:pPr>
              <w:widowControl/>
              <w:wordWrap w:val="0"/>
              <w:spacing w:line="300" w:lineRule="atLeast"/>
              <w:jc w:val="center"/>
              <w:rPr>
                <w:sz w:val="18"/>
                <w:szCs w:val="18"/>
              </w:rPr>
            </w:pPr>
            <w:r>
              <w:rPr>
                <w:rFonts w:hint="eastAsia"/>
                <w:sz w:val="18"/>
                <w:szCs w:val="18"/>
              </w:rPr>
              <w:t>江苏省联合征信有限公司</w:t>
            </w:r>
          </w:p>
        </w:tc>
        <w:tc>
          <w:tcPr>
            <w:tcW w:w="1449" w:type="dxa"/>
            <w:shd w:val="clear" w:color="auto" w:fill="auto"/>
            <w:vAlign w:val="center"/>
          </w:tcPr>
          <w:p w14:paraId="75E616FF" w14:textId="77777777" w:rsidR="001D5789" w:rsidRDefault="001D5789">
            <w:pPr>
              <w:widowControl/>
              <w:wordWrap w:val="0"/>
              <w:spacing w:line="300" w:lineRule="atLeast"/>
              <w:jc w:val="center"/>
              <w:rPr>
                <w:sz w:val="18"/>
                <w:szCs w:val="18"/>
              </w:rPr>
            </w:pPr>
          </w:p>
        </w:tc>
        <w:tc>
          <w:tcPr>
            <w:tcW w:w="794" w:type="dxa"/>
            <w:shd w:val="clear" w:color="auto" w:fill="auto"/>
          </w:tcPr>
          <w:p w14:paraId="5B47214C" w14:textId="77777777" w:rsidR="001D5789" w:rsidRDefault="00000000">
            <w:pPr>
              <w:widowControl/>
              <w:wordWrap w:val="0"/>
              <w:spacing w:line="300" w:lineRule="atLeast"/>
              <w:jc w:val="center"/>
              <w:rPr>
                <w:sz w:val="18"/>
                <w:szCs w:val="18"/>
              </w:rPr>
            </w:pPr>
            <w:r>
              <w:rPr>
                <w:rFonts w:hint="eastAsia"/>
                <w:sz w:val="18"/>
                <w:szCs w:val="18"/>
              </w:rPr>
              <w:t>横向</w:t>
            </w:r>
          </w:p>
        </w:tc>
        <w:tc>
          <w:tcPr>
            <w:tcW w:w="914" w:type="dxa"/>
            <w:shd w:val="clear" w:color="auto" w:fill="auto"/>
            <w:vAlign w:val="center"/>
          </w:tcPr>
          <w:p w14:paraId="1936E5B3" w14:textId="77777777" w:rsidR="001D5789" w:rsidRDefault="00000000">
            <w:pPr>
              <w:widowControl/>
              <w:wordWrap w:val="0"/>
              <w:spacing w:line="300" w:lineRule="atLeast"/>
              <w:jc w:val="center"/>
              <w:rPr>
                <w:sz w:val="18"/>
                <w:szCs w:val="18"/>
              </w:rPr>
            </w:pPr>
            <w:r>
              <w:rPr>
                <w:rFonts w:hint="eastAsia"/>
                <w:sz w:val="18"/>
                <w:szCs w:val="18"/>
              </w:rPr>
              <w:t>4.77</w:t>
            </w:r>
          </w:p>
        </w:tc>
        <w:tc>
          <w:tcPr>
            <w:tcW w:w="822" w:type="dxa"/>
            <w:vAlign w:val="center"/>
          </w:tcPr>
          <w:p w14:paraId="715C33F2" w14:textId="77777777" w:rsidR="001D5789" w:rsidRDefault="00000000">
            <w:pPr>
              <w:widowControl/>
              <w:wordWrap w:val="0"/>
              <w:spacing w:line="300" w:lineRule="atLeast"/>
              <w:jc w:val="center"/>
              <w:rPr>
                <w:sz w:val="18"/>
                <w:szCs w:val="18"/>
              </w:rPr>
            </w:pPr>
            <w:r>
              <w:rPr>
                <w:rFonts w:hint="eastAsia"/>
                <w:sz w:val="18"/>
                <w:szCs w:val="18"/>
              </w:rPr>
              <w:t>23.85</w:t>
            </w:r>
          </w:p>
        </w:tc>
      </w:tr>
      <w:tr w:rsidR="001D5789" w14:paraId="6EB90FBB" w14:textId="77777777">
        <w:trPr>
          <w:trHeight w:val="115"/>
          <w:jc w:val="center"/>
        </w:trPr>
        <w:tc>
          <w:tcPr>
            <w:tcW w:w="612" w:type="dxa"/>
            <w:vAlign w:val="center"/>
          </w:tcPr>
          <w:p w14:paraId="65915270" w14:textId="77777777" w:rsidR="001D5789" w:rsidRDefault="001D5789">
            <w:pPr>
              <w:numPr>
                <w:ilvl w:val="0"/>
                <w:numId w:val="2"/>
              </w:numPr>
              <w:spacing w:line="360" w:lineRule="auto"/>
              <w:jc w:val="center"/>
              <w:rPr>
                <w:rFonts w:ascii="仿宋_GB2312" w:eastAsia="仿宋_GB2312"/>
                <w:sz w:val="18"/>
                <w:szCs w:val="18"/>
              </w:rPr>
            </w:pPr>
          </w:p>
        </w:tc>
        <w:tc>
          <w:tcPr>
            <w:tcW w:w="776" w:type="dxa"/>
            <w:shd w:val="clear" w:color="auto" w:fill="auto"/>
            <w:vAlign w:val="center"/>
          </w:tcPr>
          <w:p w14:paraId="2579BF96" w14:textId="77777777" w:rsidR="001D5789" w:rsidRDefault="00000000">
            <w:pPr>
              <w:widowControl/>
              <w:wordWrap w:val="0"/>
              <w:spacing w:line="300" w:lineRule="atLeast"/>
              <w:jc w:val="center"/>
              <w:rPr>
                <w:sz w:val="18"/>
                <w:szCs w:val="18"/>
              </w:rPr>
            </w:pPr>
            <w:r>
              <w:rPr>
                <w:rFonts w:hint="eastAsia"/>
                <w:sz w:val="18"/>
                <w:szCs w:val="18"/>
              </w:rPr>
              <w:t>丁远一</w:t>
            </w:r>
          </w:p>
        </w:tc>
        <w:tc>
          <w:tcPr>
            <w:tcW w:w="2086" w:type="dxa"/>
            <w:shd w:val="clear" w:color="auto" w:fill="auto"/>
            <w:vAlign w:val="center"/>
          </w:tcPr>
          <w:p w14:paraId="0A835C5F" w14:textId="77777777" w:rsidR="001D5789" w:rsidRDefault="00000000">
            <w:pPr>
              <w:widowControl/>
              <w:wordWrap w:val="0"/>
              <w:spacing w:line="300" w:lineRule="atLeast"/>
              <w:jc w:val="center"/>
              <w:rPr>
                <w:sz w:val="18"/>
                <w:szCs w:val="18"/>
              </w:rPr>
            </w:pPr>
            <w:r>
              <w:rPr>
                <w:rFonts w:hint="eastAsia"/>
                <w:sz w:val="18"/>
                <w:szCs w:val="18"/>
              </w:rPr>
              <w:t>2024</w:t>
            </w:r>
            <w:r>
              <w:rPr>
                <w:rFonts w:hint="eastAsia"/>
                <w:sz w:val="18"/>
                <w:szCs w:val="18"/>
              </w:rPr>
              <w:t>年下半年盐城市信用管理师职业技能等级培训教学服务</w:t>
            </w:r>
          </w:p>
        </w:tc>
        <w:tc>
          <w:tcPr>
            <w:tcW w:w="2104" w:type="dxa"/>
            <w:shd w:val="clear" w:color="auto" w:fill="auto"/>
            <w:vAlign w:val="center"/>
          </w:tcPr>
          <w:p w14:paraId="559DCF31" w14:textId="77777777" w:rsidR="001D5789" w:rsidRDefault="00000000">
            <w:pPr>
              <w:widowControl/>
              <w:wordWrap w:val="0"/>
              <w:spacing w:line="300" w:lineRule="atLeast"/>
              <w:jc w:val="center"/>
              <w:rPr>
                <w:sz w:val="18"/>
                <w:szCs w:val="18"/>
              </w:rPr>
            </w:pPr>
            <w:r>
              <w:rPr>
                <w:rFonts w:hint="eastAsia"/>
                <w:sz w:val="18"/>
                <w:szCs w:val="18"/>
              </w:rPr>
              <w:t>江苏省联合征信有限公司</w:t>
            </w:r>
          </w:p>
        </w:tc>
        <w:tc>
          <w:tcPr>
            <w:tcW w:w="1449" w:type="dxa"/>
            <w:shd w:val="clear" w:color="auto" w:fill="auto"/>
            <w:vAlign w:val="center"/>
          </w:tcPr>
          <w:p w14:paraId="352307A7" w14:textId="77777777" w:rsidR="001D5789" w:rsidRDefault="001D5789">
            <w:pPr>
              <w:widowControl/>
              <w:wordWrap w:val="0"/>
              <w:spacing w:line="300" w:lineRule="atLeast"/>
              <w:jc w:val="center"/>
              <w:rPr>
                <w:sz w:val="18"/>
                <w:szCs w:val="18"/>
              </w:rPr>
            </w:pPr>
          </w:p>
        </w:tc>
        <w:tc>
          <w:tcPr>
            <w:tcW w:w="794" w:type="dxa"/>
            <w:shd w:val="clear" w:color="auto" w:fill="auto"/>
          </w:tcPr>
          <w:p w14:paraId="49C730F3" w14:textId="77777777" w:rsidR="001D5789" w:rsidRDefault="00000000">
            <w:pPr>
              <w:widowControl/>
              <w:wordWrap w:val="0"/>
              <w:spacing w:line="300" w:lineRule="atLeast"/>
              <w:jc w:val="center"/>
              <w:rPr>
                <w:sz w:val="18"/>
                <w:szCs w:val="18"/>
              </w:rPr>
            </w:pPr>
            <w:r>
              <w:rPr>
                <w:rFonts w:hint="eastAsia"/>
                <w:sz w:val="18"/>
                <w:szCs w:val="18"/>
              </w:rPr>
              <w:t>横向</w:t>
            </w:r>
          </w:p>
        </w:tc>
        <w:tc>
          <w:tcPr>
            <w:tcW w:w="914" w:type="dxa"/>
            <w:shd w:val="clear" w:color="auto" w:fill="auto"/>
            <w:vAlign w:val="center"/>
          </w:tcPr>
          <w:p w14:paraId="37B757C7" w14:textId="77777777" w:rsidR="001D5789" w:rsidRDefault="00000000">
            <w:pPr>
              <w:widowControl/>
              <w:wordWrap w:val="0"/>
              <w:spacing w:line="300" w:lineRule="atLeast"/>
              <w:jc w:val="center"/>
              <w:rPr>
                <w:sz w:val="18"/>
                <w:szCs w:val="18"/>
              </w:rPr>
            </w:pPr>
            <w:r>
              <w:rPr>
                <w:rFonts w:hint="eastAsia"/>
                <w:sz w:val="18"/>
                <w:szCs w:val="18"/>
              </w:rPr>
              <w:t>4.77</w:t>
            </w:r>
          </w:p>
        </w:tc>
        <w:tc>
          <w:tcPr>
            <w:tcW w:w="822" w:type="dxa"/>
            <w:vAlign w:val="center"/>
          </w:tcPr>
          <w:p w14:paraId="176554E9" w14:textId="77777777" w:rsidR="001D5789" w:rsidRDefault="00000000">
            <w:pPr>
              <w:widowControl/>
              <w:wordWrap w:val="0"/>
              <w:spacing w:line="300" w:lineRule="atLeast"/>
              <w:jc w:val="center"/>
              <w:rPr>
                <w:sz w:val="18"/>
                <w:szCs w:val="18"/>
              </w:rPr>
            </w:pPr>
            <w:r>
              <w:rPr>
                <w:rFonts w:hint="eastAsia"/>
                <w:sz w:val="18"/>
                <w:szCs w:val="18"/>
              </w:rPr>
              <w:t>23.85</w:t>
            </w:r>
          </w:p>
        </w:tc>
      </w:tr>
      <w:tr w:rsidR="001D5789" w14:paraId="763779ED" w14:textId="77777777">
        <w:trPr>
          <w:trHeight w:val="115"/>
          <w:jc w:val="center"/>
        </w:trPr>
        <w:tc>
          <w:tcPr>
            <w:tcW w:w="612" w:type="dxa"/>
            <w:vAlign w:val="center"/>
          </w:tcPr>
          <w:p w14:paraId="586DF520" w14:textId="77777777" w:rsidR="001D5789" w:rsidRDefault="001D5789">
            <w:pPr>
              <w:numPr>
                <w:ilvl w:val="0"/>
                <w:numId w:val="2"/>
              </w:numPr>
              <w:spacing w:line="360" w:lineRule="auto"/>
              <w:jc w:val="center"/>
              <w:rPr>
                <w:rFonts w:ascii="仿宋_GB2312" w:eastAsia="仿宋_GB2312"/>
                <w:sz w:val="18"/>
                <w:szCs w:val="18"/>
              </w:rPr>
            </w:pPr>
          </w:p>
        </w:tc>
        <w:tc>
          <w:tcPr>
            <w:tcW w:w="776" w:type="dxa"/>
            <w:shd w:val="clear" w:color="auto" w:fill="auto"/>
            <w:vAlign w:val="center"/>
          </w:tcPr>
          <w:p w14:paraId="3207E9FB" w14:textId="77777777" w:rsidR="001D5789" w:rsidRDefault="00000000">
            <w:pPr>
              <w:widowControl/>
              <w:wordWrap w:val="0"/>
              <w:spacing w:line="300" w:lineRule="atLeast"/>
              <w:jc w:val="center"/>
              <w:rPr>
                <w:sz w:val="18"/>
                <w:szCs w:val="18"/>
              </w:rPr>
            </w:pPr>
            <w:r>
              <w:rPr>
                <w:rFonts w:hint="eastAsia"/>
                <w:sz w:val="18"/>
                <w:szCs w:val="18"/>
              </w:rPr>
              <w:t>丁远一</w:t>
            </w:r>
          </w:p>
        </w:tc>
        <w:tc>
          <w:tcPr>
            <w:tcW w:w="2086" w:type="dxa"/>
            <w:shd w:val="clear" w:color="auto" w:fill="auto"/>
            <w:vAlign w:val="center"/>
          </w:tcPr>
          <w:p w14:paraId="60E158C8" w14:textId="77777777" w:rsidR="001D5789" w:rsidRDefault="00000000">
            <w:pPr>
              <w:widowControl/>
              <w:wordWrap w:val="0"/>
              <w:spacing w:line="300" w:lineRule="atLeast"/>
              <w:jc w:val="center"/>
              <w:rPr>
                <w:sz w:val="18"/>
                <w:szCs w:val="18"/>
              </w:rPr>
            </w:pPr>
            <w:r>
              <w:rPr>
                <w:rFonts w:hint="eastAsia"/>
                <w:sz w:val="18"/>
                <w:szCs w:val="18"/>
              </w:rPr>
              <w:t>南京市第三方信用报告抽查方案</w:t>
            </w:r>
          </w:p>
        </w:tc>
        <w:tc>
          <w:tcPr>
            <w:tcW w:w="2104" w:type="dxa"/>
            <w:shd w:val="clear" w:color="auto" w:fill="auto"/>
            <w:vAlign w:val="center"/>
          </w:tcPr>
          <w:p w14:paraId="302AD976" w14:textId="77777777" w:rsidR="001D5789" w:rsidRDefault="00000000">
            <w:pPr>
              <w:widowControl/>
              <w:wordWrap w:val="0"/>
              <w:spacing w:line="300" w:lineRule="atLeast"/>
              <w:jc w:val="center"/>
              <w:rPr>
                <w:sz w:val="18"/>
                <w:szCs w:val="18"/>
              </w:rPr>
            </w:pPr>
            <w:r>
              <w:rPr>
                <w:rFonts w:hint="eastAsia"/>
                <w:sz w:val="18"/>
                <w:szCs w:val="18"/>
              </w:rPr>
              <w:t>江苏省联合征信有限公司</w:t>
            </w:r>
          </w:p>
        </w:tc>
        <w:tc>
          <w:tcPr>
            <w:tcW w:w="1449" w:type="dxa"/>
            <w:shd w:val="clear" w:color="auto" w:fill="auto"/>
            <w:vAlign w:val="center"/>
          </w:tcPr>
          <w:p w14:paraId="04C9F083" w14:textId="77777777" w:rsidR="001D5789" w:rsidRDefault="001D5789">
            <w:pPr>
              <w:widowControl/>
              <w:wordWrap w:val="0"/>
              <w:spacing w:line="300" w:lineRule="atLeast"/>
              <w:jc w:val="center"/>
              <w:rPr>
                <w:sz w:val="18"/>
                <w:szCs w:val="18"/>
              </w:rPr>
            </w:pPr>
          </w:p>
        </w:tc>
        <w:tc>
          <w:tcPr>
            <w:tcW w:w="794" w:type="dxa"/>
            <w:shd w:val="clear" w:color="auto" w:fill="auto"/>
          </w:tcPr>
          <w:p w14:paraId="57EEE168" w14:textId="77777777" w:rsidR="001D5789" w:rsidRDefault="00000000">
            <w:pPr>
              <w:widowControl/>
              <w:wordWrap w:val="0"/>
              <w:spacing w:line="300" w:lineRule="atLeast"/>
              <w:jc w:val="center"/>
              <w:rPr>
                <w:sz w:val="18"/>
                <w:szCs w:val="18"/>
              </w:rPr>
            </w:pPr>
            <w:r>
              <w:rPr>
                <w:rFonts w:hint="eastAsia"/>
                <w:sz w:val="18"/>
                <w:szCs w:val="18"/>
              </w:rPr>
              <w:t>横向</w:t>
            </w:r>
          </w:p>
        </w:tc>
        <w:tc>
          <w:tcPr>
            <w:tcW w:w="914" w:type="dxa"/>
            <w:shd w:val="clear" w:color="auto" w:fill="auto"/>
            <w:vAlign w:val="center"/>
          </w:tcPr>
          <w:p w14:paraId="23717F6D" w14:textId="77777777" w:rsidR="001D5789" w:rsidRDefault="00000000">
            <w:pPr>
              <w:widowControl/>
              <w:wordWrap w:val="0"/>
              <w:spacing w:line="300" w:lineRule="atLeast"/>
              <w:jc w:val="center"/>
              <w:rPr>
                <w:sz w:val="18"/>
                <w:szCs w:val="18"/>
              </w:rPr>
            </w:pPr>
            <w:r>
              <w:rPr>
                <w:rFonts w:hint="eastAsia"/>
                <w:sz w:val="18"/>
                <w:szCs w:val="18"/>
              </w:rPr>
              <w:t>4.5</w:t>
            </w:r>
          </w:p>
        </w:tc>
        <w:tc>
          <w:tcPr>
            <w:tcW w:w="822" w:type="dxa"/>
            <w:vAlign w:val="center"/>
          </w:tcPr>
          <w:p w14:paraId="11EE5287" w14:textId="77777777" w:rsidR="001D5789" w:rsidRDefault="00000000">
            <w:pPr>
              <w:widowControl/>
              <w:wordWrap w:val="0"/>
              <w:spacing w:line="300" w:lineRule="atLeast"/>
              <w:jc w:val="center"/>
              <w:rPr>
                <w:sz w:val="18"/>
                <w:szCs w:val="18"/>
              </w:rPr>
            </w:pPr>
            <w:r>
              <w:rPr>
                <w:rFonts w:hint="eastAsia"/>
                <w:sz w:val="18"/>
                <w:szCs w:val="18"/>
              </w:rPr>
              <w:t>22.5</w:t>
            </w:r>
          </w:p>
        </w:tc>
      </w:tr>
      <w:tr w:rsidR="001D5789" w14:paraId="7446D18B" w14:textId="77777777">
        <w:trPr>
          <w:trHeight w:val="115"/>
          <w:jc w:val="center"/>
        </w:trPr>
        <w:tc>
          <w:tcPr>
            <w:tcW w:w="612" w:type="dxa"/>
            <w:vAlign w:val="center"/>
          </w:tcPr>
          <w:p w14:paraId="57AB5590" w14:textId="77777777" w:rsidR="001D5789" w:rsidRDefault="001D5789">
            <w:pPr>
              <w:numPr>
                <w:ilvl w:val="0"/>
                <w:numId w:val="2"/>
              </w:numPr>
              <w:spacing w:line="360" w:lineRule="auto"/>
              <w:jc w:val="center"/>
              <w:rPr>
                <w:rFonts w:ascii="仿宋_GB2312" w:eastAsia="仿宋_GB2312"/>
                <w:sz w:val="18"/>
                <w:szCs w:val="18"/>
              </w:rPr>
            </w:pPr>
          </w:p>
        </w:tc>
        <w:tc>
          <w:tcPr>
            <w:tcW w:w="776" w:type="dxa"/>
            <w:shd w:val="clear" w:color="auto" w:fill="auto"/>
            <w:vAlign w:val="center"/>
          </w:tcPr>
          <w:p w14:paraId="13E83759" w14:textId="77777777" w:rsidR="001D5789" w:rsidRDefault="00000000">
            <w:pPr>
              <w:widowControl/>
              <w:wordWrap w:val="0"/>
              <w:spacing w:line="300" w:lineRule="atLeast"/>
              <w:jc w:val="center"/>
              <w:rPr>
                <w:sz w:val="18"/>
                <w:szCs w:val="18"/>
              </w:rPr>
            </w:pPr>
            <w:r>
              <w:rPr>
                <w:rFonts w:hint="eastAsia"/>
                <w:sz w:val="18"/>
                <w:szCs w:val="18"/>
              </w:rPr>
              <w:t>丁远一</w:t>
            </w:r>
          </w:p>
        </w:tc>
        <w:tc>
          <w:tcPr>
            <w:tcW w:w="2086" w:type="dxa"/>
            <w:shd w:val="clear" w:color="auto" w:fill="auto"/>
            <w:vAlign w:val="center"/>
          </w:tcPr>
          <w:p w14:paraId="09B2FE4E" w14:textId="77777777" w:rsidR="001D5789" w:rsidRDefault="00000000">
            <w:pPr>
              <w:widowControl/>
              <w:wordWrap w:val="0"/>
              <w:spacing w:line="300" w:lineRule="atLeast"/>
              <w:jc w:val="center"/>
              <w:rPr>
                <w:sz w:val="18"/>
                <w:szCs w:val="18"/>
              </w:rPr>
            </w:pPr>
            <w:r>
              <w:rPr>
                <w:rFonts w:hint="eastAsia"/>
                <w:sz w:val="18"/>
                <w:szCs w:val="18"/>
              </w:rPr>
              <w:t>第三方信用报告核查</w:t>
            </w:r>
          </w:p>
        </w:tc>
        <w:tc>
          <w:tcPr>
            <w:tcW w:w="2104" w:type="dxa"/>
            <w:shd w:val="clear" w:color="auto" w:fill="auto"/>
            <w:vAlign w:val="center"/>
          </w:tcPr>
          <w:p w14:paraId="1D6897A4" w14:textId="77777777" w:rsidR="001D5789" w:rsidRDefault="00000000">
            <w:pPr>
              <w:widowControl/>
              <w:wordWrap w:val="0"/>
              <w:spacing w:line="300" w:lineRule="atLeast"/>
              <w:jc w:val="center"/>
              <w:rPr>
                <w:sz w:val="18"/>
                <w:szCs w:val="18"/>
              </w:rPr>
            </w:pPr>
            <w:r>
              <w:rPr>
                <w:rFonts w:hint="eastAsia"/>
                <w:sz w:val="18"/>
                <w:szCs w:val="18"/>
              </w:rPr>
              <w:t>江苏省联合征信有限公司</w:t>
            </w:r>
          </w:p>
        </w:tc>
        <w:tc>
          <w:tcPr>
            <w:tcW w:w="1449" w:type="dxa"/>
            <w:shd w:val="clear" w:color="auto" w:fill="auto"/>
            <w:vAlign w:val="center"/>
          </w:tcPr>
          <w:p w14:paraId="14A3007C" w14:textId="77777777" w:rsidR="001D5789" w:rsidRDefault="001D5789">
            <w:pPr>
              <w:widowControl/>
              <w:wordWrap w:val="0"/>
              <w:spacing w:line="300" w:lineRule="atLeast"/>
              <w:jc w:val="center"/>
              <w:rPr>
                <w:sz w:val="18"/>
                <w:szCs w:val="18"/>
              </w:rPr>
            </w:pPr>
          </w:p>
        </w:tc>
        <w:tc>
          <w:tcPr>
            <w:tcW w:w="794" w:type="dxa"/>
            <w:shd w:val="clear" w:color="auto" w:fill="auto"/>
          </w:tcPr>
          <w:p w14:paraId="60C7C4BD" w14:textId="77777777" w:rsidR="001D5789" w:rsidRDefault="00000000">
            <w:pPr>
              <w:widowControl/>
              <w:wordWrap w:val="0"/>
              <w:spacing w:line="300" w:lineRule="atLeast"/>
              <w:jc w:val="center"/>
              <w:rPr>
                <w:sz w:val="18"/>
                <w:szCs w:val="18"/>
              </w:rPr>
            </w:pPr>
            <w:r>
              <w:rPr>
                <w:rFonts w:hint="eastAsia"/>
                <w:sz w:val="18"/>
                <w:szCs w:val="18"/>
              </w:rPr>
              <w:t>横向</w:t>
            </w:r>
          </w:p>
        </w:tc>
        <w:tc>
          <w:tcPr>
            <w:tcW w:w="914" w:type="dxa"/>
            <w:shd w:val="clear" w:color="auto" w:fill="auto"/>
            <w:vAlign w:val="center"/>
          </w:tcPr>
          <w:p w14:paraId="67EBA3E3" w14:textId="77777777" w:rsidR="001D5789" w:rsidRDefault="00000000">
            <w:pPr>
              <w:widowControl/>
              <w:wordWrap w:val="0"/>
              <w:spacing w:line="300" w:lineRule="atLeast"/>
              <w:jc w:val="center"/>
              <w:rPr>
                <w:sz w:val="18"/>
                <w:szCs w:val="18"/>
              </w:rPr>
            </w:pPr>
            <w:r>
              <w:rPr>
                <w:rFonts w:hint="eastAsia"/>
                <w:sz w:val="18"/>
                <w:szCs w:val="18"/>
              </w:rPr>
              <w:t>24.3</w:t>
            </w:r>
          </w:p>
        </w:tc>
        <w:tc>
          <w:tcPr>
            <w:tcW w:w="822" w:type="dxa"/>
            <w:vAlign w:val="center"/>
          </w:tcPr>
          <w:p w14:paraId="333F0E12" w14:textId="77777777" w:rsidR="001D5789" w:rsidRDefault="00000000">
            <w:pPr>
              <w:widowControl/>
              <w:wordWrap w:val="0"/>
              <w:spacing w:line="300" w:lineRule="atLeast"/>
              <w:jc w:val="center"/>
              <w:rPr>
                <w:sz w:val="18"/>
                <w:szCs w:val="18"/>
              </w:rPr>
            </w:pPr>
            <w:r>
              <w:rPr>
                <w:rFonts w:hint="eastAsia"/>
                <w:sz w:val="18"/>
                <w:szCs w:val="18"/>
              </w:rPr>
              <w:t>121.5</w:t>
            </w:r>
          </w:p>
        </w:tc>
      </w:tr>
    </w:tbl>
    <w:p w14:paraId="66FB34A1" w14:textId="77777777" w:rsidR="001D5789" w:rsidRDefault="001D5789">
      <w:pPr>
        <w:spacing w:line="360" w:lineRule="auto"/>
        <w:rPr>
          <w:rFonts w:ascii="宋体" w:hAnsi="宋体" w:hint="eastAsia"/>
          <w:b/>
          <w:szCs w:val="21"/>
        </w:rPr>
      </w:pPr>
    </w:p>
    <w:p w14:paraId="2309AE1D" w14:textId="77777777" w:rsidR="001D5789" w:rsidRDefault="001D5789">
      <w:pPr>
        <w:spacing w:line="360" w:lineRule="auto"/>
        <w:rPr>
          <w:rFonts w:ascii="宋体" w:hAnsi="宋体" w:hint="eastAsia"/>
          <w:b/>
          <w:szCs w:val="21"/>
        </w:rPr>
      </w:pPr>
    </w:p>
    <w:p w14:paraId="31BE4922" w14:textId="77777777" w:rsidR="001D5789" w:rsidRDefault="00000000">
      <w:pPr>
        <w:spacing w:line="360" w:lineRule="auto"/>
        <w:jc w:val="center"/>
        <w:rPr>
          <w:rFonts w:ascii="仿宋_GB2312" w:eastAsia="仿宋_GB2312"/>
          <w:sz w:val="28"/>
          <w:szCs w:val="28"/>
        </w:rPr>
      </w:pPr>
      <w:r>
        <w:rPr>
          <w:rFonts w:ascii="仿宋_GB2312" w:eastAsia="仿宋_GB2312" w:hint="eastAsia"/>
          <w:sz w:val="28"/>
          <w:szCs w:val="28"/>
        </w:rPr>
        <w:t>金融</w:t>
      </w:r>
      <w:r>
        <w:rPr>
          <w:rFonts w:ascii="仿宋_GB2312" w:eastAsia="仿宋_GB2312"/>
          <w:sz w:val="28"/>
          <w:szCs w:val="28"/>
        </w:rPr>
        <w:t>学</w:t>
      </w:r>
      <w:r>
        <w:rPr>
          <w:rFonts w:ascii="仿宋_GB2312" w:eastAsia="仿宋_GB2312" w:hint="eastAsia"/>
          <w:sz w:val="28"/>
          <w:szCs w:val="28"/>
        </w:rPr>
        <w:t>院</w:t>
      </w:r>
      <w:proofErr w:type="gramStart"/>
      <w:r>
        <w:rPr>
          <w:rFonts w:ascii="仿宋_GB2312" w:eastAsia="仿宋_GB2312" w:hint="eastAsia"/>
          <w:sz w:val="28"/>
          <w:szCs w:val="28"/>
        </w:rPr>
        <w:t>2024年结项课题</w:t>
      </w:r>
      <w:proofErr w:type="gramEnd"/>
      <w:r>
        <w:rPr>
          <w:rFonts w:ascii="仿宋_GB2312" w:eastAsia="仿宋_GB2312" w:hint="eastAsia"/>
          <w:sz w:val="28"/>
          <w:szCs w:val="28"/>
        </w:rPr>
        <w:t>表</w:t>
      </w:r>
    </w:p>
    <w:tbl>
      <w:tblPr>
        <w:tblpPr w:leftFromText="180" w:rightFromText="180" w:vertAnchor="text" w:tblpXSpec="center" w:tblpY="1"/>
        <w:tblOverlap w:val="neve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851"/>
        <w:gridCol w:w="1788"/>
        <w:gridCol w:w="2136"/>
        <w:gridCol w:w="1038"/>
        <w:gridCol w:w="815"/>
        <w:gridCol w:w="968"/>
        <w:gridCol w:w="968"/>
      </w:tblGrid>
      <w:tr w:rsidR="001D5789" w14:paraId="1B8DD23B" w14:textId="77777777">
        <w:tc>
          <w:tcPr>
            <w:tcW w:w="674" w:type="dxa"/>
            <w:vAlign w:val="center"/>
          </w:tcPr>
          <w:p w14:paraId="60A60985" w14:textId="77777777" w:rsidR="001D5789" w:rsidRDefault="00000000">
            <w:pPr>
              <w:spacing w:line="360" w:lineRule="auto"/>
              <w:jc w:val="center"/>
              <w:rPr>
                <w:rFonts w:ascii="仿宋_GB2312" w:eastAsia="仿宋_GB2312"/>
                <w:sz w:val="18"/>
                <w:szCs w:val="18"/>
              </w:rPr>
            </w:pPr>
            <w:r>
              <w:rPr>
                <w:rFonts w:ascii="仿宋_GB2312" w:eastAsia="仿宋_GB2312" w:hint="eastAsia"/>
                <w:sz w:val="18"/>
                <w:szCs w:val="18"/>
              </w:rPr>
              <w:t>序号</w:t>
            </w:r>
          </w:p>
        </w:tc>
        <w:tc>
          <w:tcPr>
            <w:tcW w:w="851" w:type="dxa"/>
            <w:vAlign w:val="center"/>
          </w:tcPr>
          <w:p w14:paraId="24350AF5" w14:textId="77777777" w:rsidR="001D5789" w:rsidRDefault="00000000">
            <w:pPr>
              <w:spacing w:line="360" w:lineRule="auto"/>
              <w:jc w:val="center"/>
              <w:rPr>
                <w:rFonts w:ascii="仿宋_GB2312" w:eastAsia="仿宋_GB2312"/>
                <w:sz w:val="18"/>
                <w:szCs w:val="18"/>
              </w:rPr>
            </w:pPr>
            <w:r>
              <w:rPr>
                <w:rFonts w:ascii="仿宋_GB2312" w:eastAsia="仿宋_GB2312" w:hint="eastAsia"/>
                <w:sz w:val="18"/>
                <w:szCs w:val="18"/>
              </w:rPr>
              <w:t>主持人</w:t>
            </w:r>
          </w:p>
        </w:tc>
        <w:tc>
          <w:tcPr>
            <w:tcW w:w="1788" w:type="dxa"/>
            <w:vAlign w:val="center"/>
          </w:tcPr>
          <w:p w14:paraId="1FC1AE7E" w14:textId="77777777" w:rsidR="001D5789" w:rsidRDefault="00000000">
            <w:pPr>
              <w:spacing w:line="360" w:lineRule="auto"/>
              <w:jc w:val="center"/>
              <w:rPr>
                <w:rFonts w:ascii="仿宋_GB2312" w:eastAsia="仿宋_GB2312"/>
                <w:sz w:val="18"/>
                <w:szCs w:val="18"/>
              </w:rPr>
            </w:pPr>
            <w:r>
              <w:rPr>
                <w:rFonts w:ascii="仿宋_GB2312" w:eastAsia="仿宋_GB2312" w:hint="eastAsia"/>
                <w:sz w:val="18"/>
                <w:szCs w:val="18"/>
              </w:rPr>
              <w:t>课题名</w:t>
            </w:r>
          </w:p>
        </w:tc>
        <w:tc>
          <w:tcPr>
            <w:tcW w:w="2136" w:type="dxa"/>
            <w:vAlign w:val="center"/>
          </w:tcPr>
          <w:p w14:paraId="3CF0D700" w14:textId="77777777" w:rsidR="001D5789" w:rsidRDefault="00000000">
            <w:pPr>
              <w:spacing w:line="360" w:lineRule="auto"/>
              <w:jc w:val="center"/>
              <w:rPr>
                <w:rFonts w:ascii="仿宋_GB2312" w:eastAsia="仿宋_GB2312"/>
                <w:sz w:val="18"/>
                <w:szCs w:val="18"/>
              </w:rPr>
            </w:pPr>
            <w:r>
              <w:rPr>
                <w:rFonts w:ascii="仿宋_GB2312" w:eastAsia="仿宋_GB2312" w:hint="eastAsia"/>
                <w:sz w:val="18"/>
                <w:szCs w:val="18"/>
              </w:rPr>
              <w:t>课题来源</w:t>
            </w:r>
          </w:p>
        </w:tc>
        <w:tc>
          <w:tcPr>
            <w:tcW w:w="1038" w:type="dxa"/>
          </w:tcPr>
          <w:p w14:paraId="5393B6DC" w14:textId="77777777" w:rsidR="001D5789" w:rsidRDefault="00000000">
            <w:pPr>
              <w:spacing w:line="360" w:lineRule="auto"/>
              <w:rPr>
                <w:rFonts w:ascii="仿宋_GB2312" w:eastAsia="仿宋_GB2312"/>
                <w:sz w:val="18"/>
                <w:szCs w:val="18"/>
              </w:rPr>
            </w:pPr>
            <w:r>
              <w:rPr>
                <w:rFonts w:ascii="仿宋_GB2312" w:eastAsia="仿宋_GB2312" w:hint="eastAsia"/>
                <w:sz w:val="18"/>
                <w:szCs w:val="18"/>
              </w:rPr>
              <w:t>项目编号</w:t>
            </w:r>
          </w:p>
        </w:tc>
        <w:tc>
          <w:tcPr>
            <w:tcW w:w="815" w:type="dxa"/>
            <w:vAlign w:val="center"/>
          </w:tcPr>
          <w:p w14:paraId="19625D20" w14:textId="77777777" w:rsidR="001D5789" w:rsidRDefault="00000000">
            <w:pPr>
              <w:spacing w:line="360" w:lineRule="auto"/>
              <w:jc w:val="center"/>
              <w:rPr>
                <w:rFonts w:ascii="仿宋_GB2312" w:eastAsia="仿宋_GB2312"/>
                <w:sz w:val="18"/>
                <w:szCs w:val="18"/>
              </w:rPr>
            </w:pPr>
            <w:r>
              <w:rPr>
                <w:rFonts w:ascii="仿宋_GB2312" w:eastAsia="仿宋_GB2312" w:hint="eastAsia"/>
                <w:sz w:val="18"/>
                <w:szCs w:val="18"/>
              </w:rPr>
              <w:t>级别</w:t>
            </w:r>
          </w:p>
        </w:tc>
        <w:tc>
          <w:tcPr>
            <w:tcW w:w="968" w:type="dxa"/>
          </w:tcPr>
          <w:p w14:paraId="78BBBB0C" w14:textId="77777777" w:rsidR="001D5789" w:rsidRDefault="00000000">
            <w:pPr>
              <w:spacing w:line="360" w:lineRule="auto"/>
              <w:jc w:val="center"/>
              <w:rPr>
                <w:rFonts w:ascii="仿宋_GB2312" w:eastAsia="仿宋_GB2312"/>
                <w:sz w:val="18"/>
                <w:szCs w:val="18"/>
              </w:rPr>
            </w:pPr>
            <w:proofErr w:type="gramStart"/>
            <w:r>
              <w:rPr>
                <w:rFonts w:ascii="仿宋_GB2312" w:eastAsia="仿宋_GB2312" w:hint="eastAsia"/>
                <w:sz w:val="18"/>
                <w:szCs w:val="18"/>
              </w:rPr>
              <w:t>结项时间</w:t>
            </w:r>
            <w:proofErr w:type="gramEnd"/>
          </w:p>
        </w:tc>
        <w:tc>
          <w:tcPr>
            <w:tcW w:w="968" w:type="dxa"/>
            <w:vAlign w:val="center"/>
          </w:tcPr>
          <w:p w14:paraId="56AF114B" w14:textId="77777777" w:rsidR="001D5789" w:rsidRDefault="00000000">
            <w:pPr>
              <w:spacing w:line="360" w:lineRule="auto"/>
              <w:jc w:val="center"/>
              <w:rPr>
                <w:rFonts w:ascii="仿宋_GB2312" w:eastAsia="仿宋_GB2312"/>
                <w:sz w:val="18"/>
                <w:szCs w:val="18"/>
              </w:rPr>
            </w:pPr>
            <w:r>
              <w:rPr>
                <w:rFonts w:ascii="仿宋_GB2312" w:eastAsia="仿宋_GB2312" w:hint="eastAsia"/>
                <w:sz w:val="18"/>
                <w:szCs w:val="18"/>
              </w:rPr>
              <w:t>分值</w:t>
            </w:r>
          </w:p>
        </w:tc>
      </w:tr>
      <w:tr w:rsidR="001D5789" w14:paraId="025EE972" w14:textId="77777777">
        <w:trPr>
          <w:trHeight w:val="115"/>
        </w:trPr>
        <w:tc>
          <w:tcPr>
            <w:tcW w:w="674" w:type="dxa"/>
            <w:vAlign w:val="center"/>
          </w:tcPr>
          <w:p w14:paraId="5FB21AC6" w14:textId="77777777" w:rsidR="001D5789" w:rsidRDefault="001D5789">
            <w:pPr>
              <w:numPr>
                <w:ilvl w:val="0"/>
                <w:numId w:val="3"/>
              </w:numPr>
              <w:spacing w:line="360" w:lineRule="auto"/>
              <w:jc w:val="center"/>
              <w:rPr>
                <w:rFonts w:ascii="仿宋_GB2312" w:eastAsia="仿宋_GB2312"/>
                <w:sz w:val="18"/>
                <w:szCs w:val="18"/>
              </w:rPr>
            </w:pPr>
          </w:p>
        </w:tc>
        <w:tc>
          <w:tcPr>
            <w:tcW w:w="851" w:type="dxa"/>
            <w:vAlign w:val="center"/>
          </w:tcPr>
          <w:p w14:paraId="062E5793" w14:textId="77777777" w:rsidR="001D5789" w:rsidRDefault="00000000">
            <w:pPr>
              <w:widowControl/>
              <w:wordWrap w:val="0"/>
              <w:spacing w:line="300" w:lineRule="atLeast"/>
              <w:jc w:val="center"/>
              <w:rPr>
                <w:sz w:val="18"/>
                <w:szCs w:val="18"/>
              </w:rPr>
            </w:pPr>
            <w:r>
              <w:rPr>
                <w:rFonts w:hint="eastAsia"/>
                <w:sz w:val="18"/>
                <w:szCs w:val="18"/>
              </w:rPr>
              <w:t>曹源芳</w:t>
            </w:r>
          </w:p>
        </w:tc>
        <w:tc>
          <w:tcPr>
            <w:tcW w:w="1788" w:type="dxa"/>
            <w:vAlign w:val="center"/>
          </w:tcPr>
          <w:p w14:paraId="4F1D1AD3" w14:textId="77777777" w:rsidR="001D5789" w:rsidRDefault="00000000">
            <w:pPr>
              <w:widowControl/>
              <w:wordWrap w:val="0"/>
              <w:spacing w:line="300" w:lineRule="atLeast"/>
              <w:jc w:val="center"/>
              <w:rPr>
                <w:sz w:val="18"/>
                <w:szCs w:val="18"/>
              </w:rPr>
            </w:pPr>
            <w:r>
              <w:rPr>
                <w:rFonts w:hint="eastAsia"/>
                <w:sz w:val="18"/>
                <w:szCs w:val="18"/>
              </w:rPr>
              <w:t>基于</w:t>
            </w:r>
            <w:r>
              <w:rPr>
                <w:rFonts w:hint="eastAsia"/>
                <w:sz w:val="18"/>
                <w:szCs w:val="18"/>
              </w:rPr>
              <w:t>OBE</w:t>
            </w:r>
            <w:r>
              <w:rPr>
                <w:rFonts w:hint="eastAsia"/>
                <w:sz w:val="18"/>
                <w:szCs w:val="18"/>
              </w:rPr>
              <w:t>理念的高水平金融硕士培养模式及运行机制研究</w:t>
            </w:r>
          </w:p>
        </w:tc>
        <w:tc>
          <w:tcPr>
            <w:tcW w:w="2136" w:type="dxa"/>
            <w:vAlign w:val="center"/>
          </w:tcPr>
          <w:p w14:paraId="06EB1304" w14:textId="77777777" w:rsidR="001D5789" w:rsidRDefault="00000000">
            <w:pPr>
              <w:widowControl/>
              <w:wordWrap w:val="0"/>
              <w:spacing w:line="300" w:lineRule="atLeast"/>
              <w:jc w:val="center"/>
              <w:rPr>
                <w:sz w:val="18"/>
                <w:szCs w:val="18"/>
              </w:rPr>
            </w:pPr>
            <w:r>
              <w:rPr>
                <w:rFonts w:hint="eastAsia"/>
                <w:sz w:val="18"/>
                <w:szCs w:val="18"/>
              </w:rPr>
              <w:t>江苏省研究生教育教学改革研究与实践课题</w:t>
            </w:r>
          </w:p>
        </w:tc>
        <w:tc>
          <w:tcPr>
            <w:tcW w:w="1038" w:type="dxa"/>
            <w:vAlign w:val="center"/>
          </w:tcPr>
          <w:p w14:paraId="070DD3A2" w14:textId="77777777" w:rsidR="001D5789" w:rsidRDefault="00000000">
            <w:pPr>
              <w:widowControl/>
              <w:wordWrap w:val="0"/>
              <w:spacing w:line="300" w:lineRule="atLeast"/>
              <w:jc w:val="center"/>
              <w:rPr>
                <w:sz w:val="18"/>
                <w:szCs w:val="18"/>
              </w:rPr>
            </w:pPr>
            <w:r>
              <w:rPr>
                <w:rFonts w:hint="eastAsia"/>
                <w:sz w:val="18"/>
                <w:szCs w:val="18"/>
              </w:rPr>
              <w:t>JGKT22_C040</w:t>
            </w:r>
          </w:p>
        </w:tc>
        <w:tc>
          <w:tcPr>
            <w:tcW w:w="815" w:type="dxa"/>
            <w:vAlign w:val="center"/>
          </w:tcPr>
          <w:p w14:paraId="6E6DDC01" w14:textId="77777777" w:rsidR="001D5789" w:rsidRDefault="00000000">
            <w:pPr>
              <w:widowControl/>
              <w:wordWrap w:val="0"/>
              <w:spacing w:line="300" w:lineRule="atLeast"/>
              <w:jc w:val="center"/>
              <w:rPr>
                <w:sz w:val="18"/>
                <w:szCs w:val="18"/>
              </w:rPr>
            </w:pPr>
            <w:r>
              <w:rPr>
                <w:rFonts w:hint="eastAsia"/>
                <w:sz w:val="18"/>
                <w:szCs w:val="18"/>
              </w:rPr>
              <w:t>厅级</w:t>
            </w:r>
          </w:p>
        </w:tc>
        <w:tc>
          <w:tcPr>
            <w:tcW w:w="968" w:type="dxa"/>
            <w:vAlign w:val="center"/>
          </w:tcPr>
          <w:p w14:paraId="57631133" w14:textId="77777777" w:rsidR="001D5789" w:rsidRDefault="00000000">
            <w:pPr>
              <w:widowControl/>
              <w:wordWrap w:val="0"/>
              <w:spacing w:line="300" w:lineRule="atLeast"/>
              <w:jc w:val="center"/>
              <w:rPr>
                <w:sz w:val="18"/>
                <w:szCs w:val="18"/>
              </w:rPr>
            </w:pPr>
            <w:r>
              <w:rPr>
                <w:rFonts w:hint="eastAsia"/>
                <w:sz w:val="18"/>
                <w:szCs w:val="18"/>
              </w:rPr>
              <w:t>2024.1</w:t>
            </w:r>
          </w:p>
        </w:tc>
        <w:tc>
          <w:tcPr>
            <w:tcW w:w="968" w:type="dxa"/>
            <w:vAlign w:val="center"/>
          </w:tcPr>
          <w:p w14:paraId="53DB84BC" w14:textId="77777777" w:rsidR="001D5789" w:rsidRDefault="00000000">
            <w:pPr>
              <w:widowControl/>
              <w:wordWrap w:val="0"/>
              <w:spacing w:line="300" w:lineRule="atLeast"/>
              <w:jc w:val="center"/>
              <w:rPr>
                <w:sz w:val="18"/>
                <w:szCs w:val="18"/>
              </w:rPr>
            </w:pPr>
            <w:r>
              <w:rPr>
                <w:rFonts w:hint="eastAsia"/>
                <w:sz w:val="18"/>
                <w:szCs w:val="18"/>
              </w:rPr>
              <w:t>20</w:t>
            </w:r>
          </w:p>
        </w:tc>
      </w:tr>
      <w:tr w:rsidR="001D5789" w14:paraId="0D3A687C" w14:textId="77777777">
        <w:trPr>
          <w:trHeight w:val="115"/>
        </w:trPr>
        <w:tc>
          <w:tcPr>
            <w:tcW w:w="674" w:type="dxa"/>
            <w:vAlign w:val="center"/>
          </w:tcPr>
          <w:p w14:paraId="4B113C95" w14:textId="77777777" w:rsidR="001D5789" w:rsidRDefault="001D5789">
            <w:pPr>
              <w:numPr>
                <w:ilvl w:val="0"/>
                <w:numId w:val="3"/>
              </w:numPr>
              <w:spacing w:line="360" w:lineRule="auto"/>
              <w:jc w:val="center"/>
              <w:rPr>
                <w:rFonts w:ascii="仿宋_GB2312" w:eastAsia="仿宋_GB2312"/>
                <w:sz w:val="18"/>
                <w:szCs w:val="18"/>
              </w:rPr>
            </w:pPr>
          </w:p>
        </w:tc>
        <w:tc>
          <w:tcPr>
            <w:tcW w:w="851" w:type="dxa"/>
            <w:vAlign w:val="center"/>
          </w:tcPr>
          <w:p w14:paraId="2F4EFE27" w14:textId="77777777" w:rsidR="001D5789" w:rsidRDefault="00000000">
            <w:pPr>
              <w:widowControl/>
              <w:wordWrap w:val="0"/>
              <w:spacing w:line="300" w:lineRule="atLeast"/>
              <w:jc w:val="center"/>
              <w:rPr>
                <w:sz w:val="18"/>
                <w:szCs w:val="18"/>
              </w:rPr>
            </w:pPr>
            <w:r>
              <w:rPr>
                <w:rFonts w:hint="eastAsia"/>
                <w:sz w:val="18"/>
                <w:szCs w:val="18"/>
              </w:rPr>
              <w:t>曹源芳</w:t>
            </w:r>
          </w:p>
        </w:tc>
        <w:tc>
          <w:tcPr>
            <w:tcW w:w="1788" w:type="dxa"/>
            <w:vAlign w:val="center"/>
          </w:tcPr>
          <w:p w14:paraId="4038FDB5" w14:textId="77777777" w:rsidR="001D5789" w:rsidRDefault="00000000">
            <w:pPr>
              <w:widowControl/>
              <w:wordWrap w:val="0"/>
              <w:spacing w:line="300" w:lineRule="atLeast"/>
              <w:jc w:val="center"/>
              <w:rPr>
                <w:sz w:val="18"/>
                <w:szCs w:val="18"/>
              </w:rPr>
            </w:pPr>
            <w:r>
              <w:rPr>
                <w:rFonts w:hint="eastAsia"/>
                <w:sz w:val="18"/>
                <w:szCs w:val="18"/>
              </w:rPr>
              <w:t>区域性商业银行数字化转型路径与对策研究</w:t>
            </w:r>
          </w:p>
        </w:tc>
        <w:tc>
          <w:tcPr>
            <w:tcW w:w="2136" w:type="dxa"/>
            <w:vAlign w:val="center"/>
          </w:tcPr>
          <w:p w14:paraId="7C063321" w14:textId="77777777" w:rsidR="001D5789" w:rsidRDefault="00000000">
            <w:pPr>
              <w:widowControl/>
              <w:wordWrap w:val="0"/>
              <w:spacing w:line="300" w:lineRule="atLeast"/>
              <w:jc w:val="center"/>
              <w:rPr>
                <w:sz w:val="18"/>
                <w:szCs w:val="18"/>
              </w:rPr>
            </w:pPr>
            <w:r>
              <w:rPr>
                <w:rFonts w:hint="eastAsia"/>
                <w:sz w:val="18"/>
                <w:szCs w:val="18"/>
              </w:rPr>
              <w:t>江苏省金融业联合会课题</w:t>
            </w:r>
          </w:p>
        </w:tc>
        <w:tc>
          <w:tcPr>
            <w:tcW w:w="1038" w:type="dxa"/>
            <w:vAlign w:val="center"/>
          </w:tcPr>
          <w:p w14:paraId="1EB8C3EC" w14:textId="77777777" w:rsidR="001D5789" w:rsidRDefault="001D5789">
            <w:pPr>
              <w:widowControl/>
              <w:wordWrap w:val="0"/>
              <w:spacing w:line="300" w:lineRule="atLeast"/>
              <w:jc w:val="center"/>
              <w:rPr>
                <w:sz w:val="18"/>
                <w:szCs w:val="18"/>
              </w:rPr>
            </w:pPr>
          </w:p>
        </w:tc>
        <w:tc>
          <w:tcPr>
            <w:tcW w:w="815" w:type="dxa"/>
            <w:vAlign w:val="center"/>
          </w:tcPr>
          <w:p w14:paraId="08599FA9" w14:textId="77777777" w:rsidR="001D5789" w:rsidRDefault="00000000">
            <w:pPr>
              <w:widowControl/>
              <w:wordWrap w:val="0"/>
              <w:spacing w:line="300" w:lineRule="atLeast"/>
              <w:jc w:val="center"/>
              <w:rPr>
                <w:sz w:val="18"/>
                <w:szCs w:val="18"/>
              </w:rPr>
            </w:pPr>
            <w:r>
              <w:rPr>
                <w:rFonts w:hint="eastAsia"/>
                <w:sz w:val="18"/>
                <w:szCs w:val="18"/>
              </w:rPr>
              <w:t>其他</w:t>
            </w:r>
            <w:r>
              <w:rPr>
                <w:rFonts w:hint="eastAsia"/>
                <w:sz w:val="18"/>
                <w:szCs w:val="18"/>
              </w:rPr>
              <w:t xml:space="preserve"> </w:t>
            </w:r>
          </w:p>
        </w:tc>
        <w:tc>
          <w:tcPr>
            <w:tcW w:w="968" w:type="dxa"/>
            <w:vAlign w:val="center"/>
          </w:tcPr>
          <w:p w14:paraId="4A7E3BBD" w14:textId="77777777" w:rsidR="001D5789" w:rsidRDefault="00000000">
            <w:pPr>
              <w:widowControl/>
              <w:wordWrap w:val="0"/>
              <w:spacing w:line="300" w:lineRule="atLeast"/>
              <w:jc w:val="center"/>
              <w:rPr>
                <w:sz w:val="18"/>
                <w:szCs w:val="18"/>
              </w:rPr>
            </w:pPr>
            <w:r>
              <w:rPr>
                <w:rFonts w:hint="eastAsia"/>
                <w:sz w:val="18"/>
                <w:szCs w:val="18"/>
              </w:rPr>
              <w:t>2024.3</w:t>
            </w:r>
          </w:p>
        </w:tc>
        <w:tc>
          <w:tcPr>
            <w:tcW w:w="968" w:type="dxa"/>
            <w:vAlign w:val="center"/>
          </w:tcPr>
          <w:p w14:paraId="68FE196B" w14:textId="77777777" w:rsidR="001D5789" w:rsidRDefault="00000000">
            <w:pPr>
              <w:widowControl/>
              <w:wordWrap w:val="0"/>
              <w:spacing w:line="300" w:lineRule="atLeast"/>
              <w:jc w:val="center"/>
              <w:rPr>
                <w:sz w:val="18"/>
                <w:szCs w:val="18"/>
              </w:rPr>
            </w:pPr>
            <w:r>
              <w:rPr>
                <w:rFonts w:hint="eastAsia"/>
                <w:sz w:val="18"/>
                <w:szCs w:val="18"/>
              </w:rPr>
              <w:t>0</w:t>
            </w:r>
          </w:p>
        </w:tc>
      </w:tr>
      <w:tr w:rsidR="001D5789" w14:paraId="37BC881F" w14:textId="77777777">
        <w:trPr>
          <w:trHeight w:val="115"/>
        </w:trPr>
        <w:tc>
          <w:tcPr>
            <w:tcW w:w="674" w:type="dxa"/>
            <w:vAlign w:val="center"/>
          </w:tcPr>
          <w:p w14:paraId="7C800DE8" w14:textId="77777777" w:rsidR="001D5789" w:rsidRDefault="001D5789">
            <w:pPr>
              <w:numPr>
                <w:ilvl w:val="0"/>
                <w:numId w:val="3"/>
              </w:numPr>
              <w:spacing w:line="360" w:lineRule="auto"/>
              <w:jc w:val="center"/>
              <w:rPr>
                <w:rFonts w:ascii="仿宋_GB2312" w:eastAsia="仿宋_GB2312"/>
                <w:sz w:val="18"/>
                <w:szCs w:val="18"/>
              </w:rPr>
            </w:pPr>
          </w:p>
        </w:tc>
        <w:tc>
          <w:tcPr>
            <w:tcW w:w="851" w:type="dxa"/>
            <w:shd w:val="clear" w:color="auto" w:fill="auto"/>
            <w:vAlign w:val="center"/>
          </w:tcPr>
          <w:p w14:paraId="1E7CBF65" w14:textId="77777777" w:rsidR="001D5789" w:rsidRDefault="00000000">
            <w:pPr>
              <w:widowControl/>
              <w:wordWrap w:val="0"/>
              <w:spacing w:line="300" w:lineRule="atLeast"/>
              <w:jc w:val="center"/>
              <w:rPr>
                <w:sz w:val="18"/>
                <w:szCs w:val="18"/>
              </w:rPr>
            </w:pPr>
            <w:r>
              <w:rPr>
                <w:rFonts w:hint="eastAsia"/>
                <w:sz w:val="18"/>
                <w:szCs w:val="18"/>
              </w:rPr>
              <w:t>曹源芳</w:t>
            </w:r>
          </w:p>
        </w:tc>
        <w:tc>
          <w:tcPr>
            <w:tcW w:w="1788" w:type="dxa"/>
            <w:shd w:val="clear" w:color="auto" w:fill="auto"/>
            <w:vAlign w:val="center"/>
          </w:tcPr>
          <w:p w14:paraId="2DA27843" w14:textId="77777777" w:rsidR="001D5789" w:rsidRDefault="00000000">
            <w:pPr>
              <w:widowControl/>
              <w:wordWrap w:val="0"/>
              <w:spacing w:line="300" w:lineRule="atLeast"/>
              <w:jc w:val="center"/>
              <w:rPr>
                <w:sz w:val="18"/>
                <w:szCs w:val="18"/>
              </w:rPr>
            </w:pPr>
            <w:r>
              <w:rPr>
                <w:rFonts w:hint="eastAsia"/>
                <w:sz w:val="18"/>
                <w:szCs w:val="18"/>
              </w:rPr>
              <w:t>长三角金融科技产业全景图谱</w:t>
            </w:r>
          </w:p>
        </w:tc>
        <w:tc>
          <w:tcPr>
            <w:tcW w:w="2136" w:type="dxa"/>
            <w:shd w:val="clear" w:color="auto" w:fill="auto"/>
            <w:vAlign w:val="center"/>
          </w:tcPr>
          <w:p w14:paraId="4D7757DC" w14:textId="77777777" w:rsidR="001D5789" w:rsidRDefault="00000000">
            <w:pPr>
              <w:widowControl/>
              <w:wordWrap w:val="0"/>
              <w:spacing w:line="300" w:lineRule="atLeast"/>
              <w:jc w:val="center"/>
              <w:rPr>
                <w:sz w:val="18"/>
                <w:szCs w:val="18"/>
              </w:rPr>
            </w:pPr>
            <w:r>
              <w:rPr>
                <w:rFonts w:hint="eastAsia"/>
                <w:sz w:val="18"/>
                <w:szCs w:val="18"/>
              </w:rPr>
              <w:t>江苏省金融业联合会课题</w:t>
            </w:r>
          </w:p>
        </w:tc>
        <w:tc>
          <w:tcPr>
            <w:tcW w:w="1038" w:type="dxa"/>
            <w:shd w:val="clear" w:color="auto" w:fill="auto"/>
            <w:vAlign w:val="center"/>
          </w:tcPr>
          <w:p w14:paraId="2A9FF100" w14:textId="77777777" w:rsidR="001D5789" w:rsidRDefault="001D5789">
            <w:pPr>
              <w:widowControl/>
              <w:wordWrap w:val="0"/>
              <w:spacing w:line="300" w:lineRule="atLeast"/>
              <w:jc w:val="center"/>
              <w:rPr>
                <w:sz w:val="18"/>
                <w:szCs w:val="18"/>
              </w:rPr>
            </w:pPr>
          </w:p>
        </w:tc>
        <w:tc>
          <w:tcPr>
            <w:tcW w:w="815" w:type="dxa"/>
            <w:shd w:val="clear" w:color="auto" w:fill="auto"/>
            <w:vAlign w:val="center"/>
          </w:tcPr>
          <w:p w14:paraId="7581D451" w14:textId="77777777" w:rsidR="001D5789" w:rsidRDefault="00000000">
            <w:pPr>
              <w:widowControl/>
              <w:wordWrap w:val="0"/>
              <w:spacing w:line="300" w:lineRule="atLeast"/>
              <w:jc w:val="center"/>
              <w:rPr>
                <w:sz w:val="18"/>
                <w:szCs w:val="18"/>
              </w:rPr>
            </w:pPr>
            <w:r>
              <w:rPr>
                <w:rFonts w:hint="eastAsia"/>
                <w:sz w:val="18"/>
                <w:szCs w:val="18"/>
              </w:rPr>
              <w:t>其他</w:t>
            </w:r>
            <w:r>
              <w:rPr>
                <w:rFonts w:hint="eastAsia"/>
                <w:sz w:val="18"/>
                <w:szCs w:val="18"/>
              </w:rPr>
              <w:t xml:space="preserve"> </w:t>
            </w:r>
          </w:p>
        </w:tc>
        <w:tc>
          <w:tcPr>
            <w:tcW w:w="968" w:type="dxa"/>
            <w:shd w:val="clear" w:color="auto" w:fill="auto"/>
            <w:vAlign w:val="center"/>
          </w:tcPr>
          <w:p w14:paraId="30273C9E" w14:textId="77777777" w:rsidR="001D5789" w:rsidRDefault="00000000">
            <w:pPr>
              <w:widowControl/>
              <w:wordWrap w:val="0"/>
              <w:spacing w:line="300" w:lineRule="atLeast"/>
              <w:jc w:val="center"/>
              <w:rPr>
                <w:sz w:val="18"/>
                <w:szCs w:val="18"/>
              </w:rPr>
            </w:pPr>
            <w:r>
              <w:rPr>
                <w:rFonts w:hint="eastAsia"/>
                <w:sz w:val="18"/>
                <w:szCs w:val="18"/>
              </w:rPr>
              <w:t>2024.3</w:t>
            </w:r>
          </w:p>
        </w:tc>
        <w:tc>
          <w:tcPr>
            <w:tcW w:w="968" w:type="dxa"/>
            <w:shd w:val="clear" w:color="auto" w:fill="auto"/>
            <w:vAlign w:val="center"/>
          </w:tcPr>
          <w:p w14:paraId="15E5601D" w14:textId="77777777" w:rsidR="001D5789" w:rsidRDefault="00000000">
            <w:pPr>
              <w:widowControl/>
              <w:wordWrap w:val="0"/>
              <w:spacing w:line="300" w:lineRule="atLeast"/>
              <w:jc w:val="center"/>
              <w:rPr>
                <w:sz w:val="18"/>
                <w:szCs w:val="18"/>
              </w:rPr>
            </w:pPr>
            <w:r>
              <w:rPr>
                <w:rFonts w:hint="eastAsia"/>
                <w:sz w:val="18"/>
                <w:szCs w:val="18"/>
              </w:rPr>
              <w:t>0</w:t>
            </w:r>
          </w:p>
        </w:tc>
      </w:tr>
      <w:tr w:rsidR="001D5789" w14:paraId="1D7A06CE" w14:textId="77777777">
        <w:trPr>
          <w:trHeight w:val="115"/>
        </w:trPr>
        <w:tc>
          <w:tcPr>
            <w:tcW w:w="674" w:type="dxa"/>
            <w:vAlign w:val="center"/>
          </w:tcPr>
          <w:p w14:paraId="45585D3E" w14:textId="77777777" w:rsidR="001D5789" w:rsidRDefault="001D5789">
            <w:pPr>
              <w:numPr>
                <w:ilvl w:val="0"/>
                <w:numId w:val="3"/>
              </w:numPr>
              <w:spacing w:line="360" w:lineRule="auto"/>
              <w:jc w:val="center"/>
              <w:rPr>
                <w:rFonts w:ascii="仿宋_GB2312" w:eastAsia="仿宋_GB2312"/>
                <w:sz w:val="18"/>
                <w:szCs w:val="18"/>
              </w:rPr>
            </w:pPr>
          </w:p>
        </w:tc>
        <w:tc>
          <w:tcPr>
            <w:tcW w:w="851" w:type="dxa"/>
            <w:shd w:val="clear" w:color="auto" w:fill="auto"/>
            <w:vAlign w:val="center"/>
          </w:tcPr>
          <w:p w14:paraId="73AF7B88" w14:textId="77777777" w:rsidR="001D5789" w:rsidRDefault="00000000">
            <w:pPr>
              <w:widowControl/>
              <w:wordWrap w:val="0"/>
              <w:spacing w:line="300" w:lineRule="atLeast"/>
              <w:jc w:val="center"/>
              <w:rPr>
                <w:sz w:val="18"/>
                <w:szCs w:val="18"/>
              </w:rPr>
            </w:pPr>
            <w:r>
              <w:rPr>
                <w:rFonts w:hint="eastAsia"/>
                <w:sz w:val="18"/>
                <w:szCs w:val="18"/>
              </w:rPr>
              <w:t>姜勇</w:t>
            </w:r>
          </w:p>
        </w:tc>
        <w:tc>
          <w:tcPr>
            <w:tcW w:w="1788" w:type="dxa"/>
            <w:shd w:val="clear" w:color="auto" w:fill="auto"/>
            <w:vAlign w:val="center"/>
          </w:tcPr>
          <w:p w14:paraId="36A88F43" w14:textId="77777777" w:rsidR="001D5789" w:rsidRDefault="00000000">
            <w:pPr>
              <w:widowControl/>
              <w:wordWrap w:val="0"/>
              <w:spacing w:line="300" w:lineRule="atLeast"/>
              <w:jc w:val="center"/>
              <w:rPr>
                <w:sz w:val="18"/>
                <w:szCs w:val="18"/>
              </w:rPr>
            </w:pPr>
            <w:r>
              <w:rPr>
                <w:rFonts w:hint="eastAsia"/>
                <w:sz w:val="18"/>
                <w:szCs w:val="18"/>
              </w:rPr>
              <w:t>长三角城市群</w:t>
            </w:r>
            <w:proofErr w:type="gramStart"/>
            <w:r>
              <w:rPr>
                <w:rFonts w:hint="eastAsia"/>
                <w:sz w:val="18"/>
                <w:szCs w:val="18"/>
              </w:rPr>
              <w:t>碳减排成本</w:t>
            </w:r>
            <w:proofErr w:type="gramEnd"/>
            <w:r>
              <w:rPr>
                <w:rFonts w:hint="eastAsia"/>
                <w:sz w:val="18"/>
                <w:szCs w:val="18"/>
              </w:rPr>
              <w:t>与收益评估</w:t>
            </w:r>
            <w:r>
              <w:rPr>
                <w:rFonts w:hint="eastAsia"/>
                <w:sz w:val="18"/>
                <w:szCs w:val="18"/>
              </w:rPr>
              <w:lastRenderedPageBreak/>
              <w:t>及跨域协同治理研究</w:t>
            </w:r>
          </w:p>
        </w:tc>
        <w:tc>
          <w:tcPr>
            <w:tcW w:w="2136" w:type="dxa"/>
            <w:shd w:val="clear" w:color="auto" w:fill="auto"/>
            <w:vAlign w:val="center"/>
          </w:tcPr>
          <w:p w14:paraId="50BCC641" w14:textId="77777777" w:rsidR="001D5789" w:rsidRDefault="00000000">
            <w:pPr>
              <w:widowControl/>
              <w:wordWrap w:val="0"/>
              <w:spacing w:line="300" w:lineRule="atLeast"/>
              <w:jc w:val="center"/>
              <w:rPr>
                <w:sz w:val="18"/>
                <w:szCs w:val="18"/>
              </w:rPr>
            </w:pPr>
            <w:r>
              <w:rPr>
                <w:rFonts w:hint="eastAsia"/>
                <w:sz w:val="18"/>
                <w:szCs w:val="18"/>
              </w:rPr>
              <w:lastRenderedPageBreak/>
              <w:t>江苏省社会科学基金青年项目</w:t>
            </w:r>
          </w:p>
        </w:tc>
        <w:tc>
          <w:tcPr>
            <w:tcW w:w="1038" w:type="dxa"/>
            <w:shd w:val="clear" w:color="auto" w:fill="auto"/>
            <w:vAlign w:val="center"/>
          </w:tcPr>
          <w:p w14:paraId="74CE82B5" w14:textId="77777777" w:rsidR="001D5789" w:rsidRDefault="00000000">
            <w:pPr>
              <w:widowControl/>
              <w:wordWrap w:val="0"/>
              <w:spacing w:line="300" w:lineRule="atLeast"/>
              <w:jc w:val="center"/>
              <w:rPr>
                <w:sz w:val="18"/>
                <w:szCs w:val="18"/>
              </w:rPr>
            </w:pPr>
            <w:r>
              <w:rPr>
                <w:rFonts w:hint="eastAsia"/>
                <w:sz w:val="18"/>
                <w:szCs w:val="18"/>
              </w:rPr>
              <w:t>21EYC001</w:t>
            </w:r>
          </w:p>
        </w:tc>
        <w:tc>
          <w:tcPr>
            <w:tcW w:w="815" w:type="dxa"/>
            <w:shd w:val="clear" w:color="auto" w:fill="auto"/>
            <w:vAlign w:val="center"/>
          </w:tcPr>
          <w:p w14:paraId="0401B16B" w14:textId="77777777" w:rsidR="001D5789" w:rsidRDefault="00000000">
            <w:pPr>
              <w:widowControl/>
              <w:wordWrap w:val="0"/>
              <w:spacing w:line="300" w:lineRule="atLeast"/>
              <w:jc w:val="center"/>
              <w:rPr>
                <w:sz w:val="18"/>
                <w:szCs w:val="18"/>
              </w:rPr>
            </w:pPr>
            <w:r>
              <w:rPr>
                <w:rFonts w:hint="eastAsia"/>
                <w:sz w:val="18"/>
                <w:szCs w:val="18"/>
              </w:rPr>
              <w:t>省部级</w:t>
            </w:r>
          </w:p>
        </w:tc>
        <w:tc>
          <w:tcPr>
            <w:tcW w:w="968" w:type="dxa"/>
            <w:shd w:val="clear" w:color="auto" w:fill="auto"/>
            <w:vAlign w:val="center"/>
          </w:tcPr>
          <w:p w14:paraId="09A7B22C" w14:textId="77777777" w:rsidR="001D5789" w:rsidRDefault="00000000">
            <w:pPr>
              <w:widowControl/>
              <w:wordWrap w:val="0"/>
              <w:spacing w:line="300" w:lineRule="atLeast"/>
              <w:jc w:val="center"/>
              <w:rPr>
                <w:sz w:val="18"/>
                <w:szCs w:val="18"/>
              </w:rPr>
            </w:pPr>
            <w:r>
              <w:rPr>
                <w:rFonts w:hint="eastAsia"/>
                <w:sz w:val="18"/>
                <w:szCs w:val="18"/>
              </w:rPr>
              <w:t>2024.3</w:t>
            </w:r>
          </w:p>
        </w:tc>
        <w:tc>
          <w:tcPr>
            <w:tcW w:w="968" w:type="dxa"/>
            <w:shd w:val="clear" w:color="auto" w:fill="auto"/>
            <w:vAlign w:val="center"/>
          </w:tcPr>
          <w:p w14:paraId="1A2DD96E" w14:textId="77777777" w:rsidR="001D5789" w:rsidRDefault="00000000">
            <w:pPr>
              <w:widowControl/>
              <w:wordWrap w:val="0"/>
              <w:spacing w:line="300" w:lineRule="atLeast"/>
              <w:jc w:val="center"/>
              <w:rPr>
                <w:sz w:val="18"/>
                <w:szCs w:val="18"/>
              </w:rPr>
            </w:pPr>
            <w:r>
              <w:rPr>
                <w:rFonts w:hint="eastAsia"/>
                <w:sz w:val="18"/>
                <w:szCs w:val="18"/>
              </w:rPr>
              <w:t>50</w:t>
            </w:r>
          </w:p>
        </w:tc>
      </w:tr>
      <w:tr w:rsidR="001D5789" w14:paraId="3B4215CE" w14:textId="77777777">
        <w:trPr>
          <w:trHeight w:val="115"/>
        </w:trPr>
        <w:tc>
          <w:tcPr>
            <w:tcW w:w="674" w:type="dxa"/>
            <w:vAlign w:val="center"/>
          </w:tcPr>
          <w:p w14:paraId="30C49FEC" w14:textId="77777777" w:rsidR="001D5789" w:rsidRDefault="001D5789">
            <w:pPr>
              <w:numPr>
                <w:ilvl w:val="0"/>
                <w:numId w:val="3"/>
              </w:numPr>
              <w:spacing w:line="360" w:lineRule="auto"/>
              <w:jc w:val="center"/>
              <w:rPr>
                <w:rFonts w:ascii="仿宋_GB2312" w:eastAsia="仿宋_GB2312"/>
                <w:sz w:val="18"/>
                <w:szCs w:val="18"/>
              </w:rPr>
            </w:pPr>
          </w:p>
        </w:tc>
        <w:tc>
          <w:tcPr>
            <w:tcW w:w="851" w:type="dxa"/>
            <w:shd w:val="clear" w:color="auto" w:fill="auto"/>
            <w:vAlign w:val="center"/>
          </w:tcPr>
          <w:p w14:paraId="0971C487" w14:textId="77777777" w:rsidR="001D5789" w:rsidRDefault="00000000">
            <w:pPr>
              <w:widowControl/>
              <w:wordWrap w:val="0"/>
              <w:spacing w:line="300" w:lineRule="atLeast"/>
              <w:jc w:val="center"/>
              <w:rPr>
                <w:sz w:val="18"/>
                <w:szCs w:val="18"/>
              </w:rPr>
            </w:pPr>
            <w:r>
              <w:rPr>
                <w:rFonts w:hint="eastAsia"/>
                <w:sz w:val="18"/>
                <w:szCs w:val="18"/>
              </w:rPr>
              <w:t>李姗姗</w:t>
            </w:r>
          </w:p>
        </w:tc>
        <w:tc>
          <w:tcPr>
            <w:tcW w:w="1788" w:type="dxa"/>
            <w:shd w:val="clear" w:color="auto" w:fill="auto"/>
            <w:vAlign w:val="center"/>
          </w:tcPr>
          <w:p w14:paraId="4321C774" w14:textId="77777777" w:rsidR="001D5789" w:rsidRDefault="00000000">
            <w:pPr>
              <w:widowControl/>
              <w:wordWrap w:val="0"/>
              <w:spacing w:line="300" w:lineRule="atLeast"/>
              <w:jc w:val="center"/>
              <w:rPr>
                <w:sz w:val="18"/>
                <w:szCs w:val="18"/>
              </w:rPr>
            </w:pPr>
            <w:r>
              <w:rPr>
                <w:rFonts w:hint="eastAsia"/>
                <w:sz w:val="18"/>
                <w:szCs w:val="18"/>
              </w:rPr>
              <w:t>供需突变下自我学习</w:t>
            </w:r>
            <w:proofErr w:type="gramStart"/>
            <w:r>
              <w:rPr>
                <w:rFonts w:hint="eastAsia"/>
                <w:sz w:val="18"/>
                <w:szCs w:val="18"/>
              </w:rPr>
              <w:t>型供应</w:t>
            </w:r>
            <w:proofErr w:type="gramEnd"/>
            <w:r>
              <w:rPr>
                <w:rFonts w:hint="eastAsia"/>
                <w:sz w:val="18"/>
                <w:szCs w:val="18"/>
              </w:rPr>
              <w:t>主动应急与适应恢复策略研究</w:t>
            </w:r>
          </w:p>
        </w:tc>
        <w:tc>
          <w:tcPr>
            <w:tcW w:w="2136" w:type="dxa"/>
            <w:shd w:val="clear" w:color="auto" w:fill="auto"/>
            <w:vAlign w:val="center"/>
          </w:tcPr>
          <w:p w14:paraId="59281C89" w14:textId="77777777" w:rsidR="001D5789" w:rsidRDefault="00000000">
            <w:pPr>
              <w:widowControl/>
              <w:wordWrap w:val="0"/>
              <w:spacing w:line="300" w:lineRule="atLeast"/>
              <w:jc w:val="center"/>
              <w:rPr>
                <w:sz w:val="18"/>
                <w:szCs w:val="18"/>
              </w:rPr>
            </w:pPr>
            <w:r>
              <w:rPr>
                <w:rFonts w:hint="eastAsia"/>
                <w:sz w:val="18"/>
                <w:szCs w:val="18"/>
              </w:rPr>
              <w:t>国家自然科学基金</w:t>
            </w:r>
          </w:p>
        </w:tc>
        <w:tc>
          <w:tcPr>
            <w:tcW w:w="1038" w:type="dxa"/>
            <w:shd w:val="clear" w:color="auto" w:fill="auto"/>
            <w:vAlign w:val="center"/>
          </w:tcPr>
          <w:p w14:paraId="123620B8" w14:textId="77777777" w:rsidR="001D5789" w:rsidRDefault="00000000">
            <w:pPr>
              <w:widowControl/>
              <w:wordWrap w:val="0"/>
              <w:spacing w:line="300" w:lineRule="atLeast"/>
              <w:jc w:val="center"/>
              <w:rPr>
                <w:sz w:val="18"/>
                <w:szCs w:val="18"/>
              </w:rPr>
            </w:pPr>
            <w:r>
              <w:rPr>
                <w:rFonts w:hint="eastAsia"/>
                <w:sz w:val="18"/>
                <w:szCs w:val="18"/>
              </w:rPr>
              <w:t>72001113</w:t>
            </w:r>
          </w:p>
        </w:tc>
        <w:tc>
          <w:tcPr>
            <w:tcW w:w="815" w:type="dxa"/>
            <w:shd w:val="clear" w:color="auto" w:fill="auto"/>
            <w:vAlign w:val="center"/>
          </w:tcPr>
          <w:p w14:paraId="4A45CBA8" w14:textId="77777777" w:rsidR="001D5789" w:rsidRDefault="00000000">
            <w:pPr>
              <w:widowControl/>
              <w:wordWrap w:val="0"/>
              <w:spacing w:line="300" w:lineRule="atLeast"/>
              <w:jc w:val="center"/>
              <w:rPr>
                <w:sz w:val="18"/>
                <w:szCs w:val="18"/>
              </w:rPr>
            </w:pPr>
            <w:r>
              <w:rPr>
                <w:rFonts w:hint="eastAsia"/>
                <w:sz w:val="18"/>
                <w:szCs w:val="18"/>
              </w:rPr>
              <w:t>国家级</w:t>
            </w:r>
          </w:p>
        </w:tc>
        <w:tc>
          <w:tcPr>
            <w:tcW w:w="968" w:type="dxa"/>
            <w:shd w:val="clear" w:color="auto" w:fill="auto"/>
            <w:vAlign w:val="center"/>
          </w:tcPr>
          <w:p w14:paraId="4E6FFBAA" w14:textId="77777777" w:rsidR="001D5789" w:rsidRDefault="00000000">
            <w:pPr>
              <w:widowControl/>
              <w:wordWrap w:val="0"/>
              <w:spacing w:line="300" w:lineRule="atLeast"/>
              <w:jc w:val="center"/>
              <w:rPr>
                <w:sz w:val="18"/>
                <w:szCs w:val="18"/>
              </w:rPr>
            </w:pPr>
            <w:r>
              <w:rPr>
                <w:rFonts w:hint="eastAsia"/>
                <w:sz w:val="18"/>
                <w:szCs w:val="18"/>
              </w:rPr>
              <w:t>2024.3</w:t>
            </w:r>
          </w:p>
        </w:tc>
        <w:tc>
          <w:tcPr>
            <w:tcW w:w="968" w:type="dxa"/>
            <w:shd w:val="clear" w:color="auto" w:fill="auto"/>
            <w:vAlign w:val="center"/>
          </w:tcPr>
          <w:p w14:paraId="0EE0D540" w14:textId="77777777" w:rsidR="001D5789" w:rsidRDefault="00000000">
            <w:pPr>
              <w:widowControl/>
              <w:wordWrap w:val="0"/>
              <w:spacing w:line="300" w:lineRule="atLeast"/>
              <w:jc w:val="center"/>
              <w:rPr>
                <w:sz w:val="18"/>
                <w:szCs w:val="18"/>
              </w:rPr>
            </w:pPr>
            <w:r>
              <w:rPr>
                <w:rFonts w:hint="eastAsia"/>
                <w:sz w:val="18"/>
                <w:szCs w:val="18"/>
              </w:rPr>
              <w:t>500</w:t>
            </w:r>
          </w:p>
        </w:tc>
      </w:tr>
      <w:tr w:rsidR="001D5789" w14:paraId="476DEA31" w14:textId="77777777">
        <w:trPr>
          <w:trHeight w:val="115"/>
        </w:trPr>
        <w:tc>
          <w:tcPr>
            <w:tcW w:w="674" w:type="dxa"/>
            <w:vAlign w:val="center"/>
          </w:tcPr>
          <w:p w14:paraId="02C0A542" w14:textId="77777777" w:rsidR="001D5789" w:rsidRDefault="001D5789">
            <w:pPr>
              <w:numPr>
                <w:ilvl w:val="0"/>
                <w:numId w:val="3"/>
              </w:numPr>
              <w:spacing w:line="360" w:lineRule="auto"/>
              <w:jc w:val="center"/>
              <w:rPr>
                <w:rFonts w:ascii="仿宋_GB2312" w:eastAsia="仿宋_GB2312"/>
                <w:sz w:val="18"/>
                <w:szCs w:val="18"/>
              </w:rPr>
            </w:pPr>
          </w:p>
        </w:tc>
        <w:tc>
          <w:tcPr>
            <w:tcW w:w="851" w:type="dxa"/>
            <w:shd w:val="clear" w:color="auto" w:fill="auto"/>
            <w:vAlign w:val="center"/>
          </w:tcPr>
          <w:p w14:paraId="786009F5" w14:textId="77777777" w:rsidR="001D5789" w:rsidRDefault="00000000">
            <w:pPr>
              <w:widowControl/>
              <w:wordWrap w:val="0"/>
              <w:spacing w:line="300" w:lineRule="atLeast"/>
              <w:jc w:val="center"/>
              <w:rPr>
                <w:sz w:val="18"/>
                <w:szCs w:val="18"/>
              </w:rPr>
            </w:pPr>
            <w:r>
              <w:rPr>
                <w:rFonts w:hint="eastAsia"/>
                <w:sz w:val="18"/>
                <w:szCs w:val="18"/>
              </w:rPr>
              <w:t>刘冠美</w:t>
            </w:r>
          </w:p>
        </w:tc>
        <w:tc>
          <w:tcPr>
            <w:tcW w:w="1788" w:type="dxa"/>
            <w:shd w:val="clear" w:color="auto" w:fill="auto"/>
            <w:vAlign w:val="center"/>
          </w:tcPr>
          <w:p w14:paraId="12DDE341" w14:textId="77777777" w:rsidR="001D5789" w:rsidRDefault="00000000">
            <w:pPr>
              <w:widowControl/>
              <w:wordWrap w:val="0"/>
              <w:spacing w:line="300" w:lineRule="atLeast"/>
              <w:jc w:val="center"/>
              <w:rPr>
                <w:sz w:val="18"/>
                <w:szCs w:val="18"/>
              </w:rPr>
            </w:pPr>
            <w:r>
              <w:rPr>
                <w:rFonts w:hint="eastAsia"/>
                <w:sz w:val="18"/>
                <w:szCs w:val="18"/>
              </w:rPr>
              <w:t>竞争企业进入情景下制造商提升供应商</w:t>
            </w:r>
            <w:r>
              <w:rPr>
                <w:rFonts w:hint="eastAsia"/>
                <w:sz w:val="18"/>
                <w:szCs w:val="18"/>
              </w:rPr>
              <w:t>R&amp;D</w:t>
            </w:r>
            <w:r>
              <w:rPr>
                <w:rFonts w:hint="eastAsia"/>
                <w:sz w:val="18"/>
                <w:szCs w:val="18"/>
              </w:rPr>
              <w:t>的投资与运营策略研究</w:t>
            </w:r>
          </w:p>
        </w:tc>
        <w:tc>
          <w:tcPr>
            <w:tcW w:w="2136" w:type="dxa"/>
            <w:shd w:val="clear" w:color="auto" w:fill="auto"/>
            <w:vAlign w:val="center"/>
          </w:tcPr>
          <w:p w14:paraId="151EBC27" w14:textId="77777777" w:rsidR="001D5789" w:rsidRDefault="00000000">
            <w:pPr>
              <w:widowControl/>
              <w:wordWrap w:val="0"/>
              <w:spacing w:line="300" w:lineRule="atLeast"/>
              <w:jc w:val="center"/>
              <w:rPr>
                <w:sz w:val="18"/>
                <w:szCs w:val="18"/>
              </w:rPr>
            </w:pPr>
            <w:r>
              <w:rPr>
                <w:rFonts w:hint="eastAsia"/>
                <w:sz w:val="18"/>
                <w:szCs w:val="18"/>
              </w:rPr>
              <w:t>国家自然科学基金</w:t>
            </w:r>
          </w:p>
        </w:tc>
        <w:tc>
          <w:tcPr>
            <w:tcW w:w="1038" w:type="dxa"/>
            <w:shd w:val="clear" w:color="auto" w:fill="auto"/>
            <w:vAlign w:val="center"/>
          </w:tcPr>
          <w:p w14:paraId="3C40F63C" w14:textId="77777777" w:rsidR="001D5789" w:rsidRDefault="00000000">
            <w:pPr>
              <w:widowControl/>
              <w:wordWrap w:val="0"/>
              <w:spacing w:line="300" w:lineRule="atLeast"/>
              <w:jc w:val="center"/>
              <w:rPr>
                <w:sz w:val="18"/>
                <w:szCs w:val="18"/>
              </w:rPr>
            </w:pPr>
            <w:r>
              <w:rPr>
                <w:rFonts w:hint="eastAsia"/>
                <w:sz w:val="18"/>
                <w:szCs w:val="18"/>
              </w:rPr>
              <w:t>72002104</w:t>
            </w:r>
          </w:p>
        </w:tc>
        <w:tc>
          <w:tcPr>
            <w:tcW w:w="815" w:type="dxa"/>
            <w:shd w:val="clear" w:color="auto" w:fill="auto"/>
            <w:vAlign w:val="center"/>
          </w:tcPr>
          <w:p w14:paraId="37E43BF9" w14:textId="77777777" w:rsidR="001D5789" w:rsidRDefault="00000000">
            <w:pPr>
              <w:widowControl/>
              <w:wordWrap w:val="0"/>
              <w:spacing w:line="300" w:lineRule="atLeast"/>
              <w:jc w:val="center"/>
              <w:rPr>
                <w:sz w:val="18"/>
                <w:szCs w:val="18"/>
              </w:rPr>
            </w:pPr>
            <w:r>
              <w:rPr>
                <w:rFonts w:hint="eastAsia"/>
                <w:sz w:val="18"/>
                <w:szCs w:val="18"/>
              </w:rPr>
              <w:t>国家级</w:t>
            </w:r>
          </w:p>
        </w:tc>
        <w:tc>
          <w:tcPr>
            <w:tcW w:w="968" w:type="dxa"/>
            <w:shd w:val="clear" w:color="auto" w:fill="auto"/>
            <w:vAlign w:val="center"/>
          </w:tcPr>
          <w:p w14:paraId="3A140C38" w14:textId="77777777" w:rsidR="001D5789" w:rsidRDefault="00000000">
            <w:pPr>
              <w:widowControl/>
              <w:wordWrap w:val="0"/>
              <w:spacing w:line="300" w:lineRule="atLeast"/>
              <w:jc w:val="center"/>
              <w:rPr>
                <w:sz w:val="18"/>
                <w:szCs w:val="18"/>
              </w:rPr>
            </w:pPr>
            <w:r>
              <w:rPr>
                <w:rFonts w:hint="eastAsia"/>
                <w:sz w:val="18"/>
                <w:szCs w:val="18"/>
              </w:rPr>
              <w:t>2024.3</w:t>
            </w:r>
          </w:p>
        </w:tc>
        <w:tc>
          <w:tcPr>
            <w:tcW w:w="968" w:type="dxa"/>
            <w:shd w:val="clear" w:color="auto" w:fill="auto"/>
            <w:vAlign w:val="center"/>
          </w:tcPr>
          <w:p w14:paraId="7C8034B4" w14:textId="77777777" w:rsidR="001D5789" w:rsidRDefault="00000000">
            <w:pPr>
              <w:widowControl/>
              <w:wordWrap w:val="0"/>
              <w:spacing w:line="300" w:lineRule="atLeast"/>
              <w:jc w:val="center"/>
              <w:rPr>
                <w:sz w:val="18"/>
                <w:szCs w:val="18"/>
              </w:rPr>
            </w:pPr>
            <w:r>
              <w:rPr>
                <w:rFonts w:hint="eastAsia"/>
                <w:sz w:val="18"/>
                <w:szCs w:val="18"/>
              </w:rPr>
              <w:t>500</w:t>
            </w:r>
          </w:p>
        </w:tc>
      </w:tr>
      <w:tr w:rsidR="001D5789" w14:paraId="2AC0789C" w14:textId="77777777">
        <w:trPr>
          <w:trHeight w:val="115"/>
        </w:trPr>
        <w:tc>
          <w:tcPr>
            <w:tcW w:w="674" w:type="dxa"/>
            <w:vAlign w:val="center"/>
          </w:tcPr>
          <w:p w14:paraId="13C4D05E" w14:textId="77777777" w:rsidR="001D5789" w:rsidRDefault="001D5789">
            <w:pPr>
              <w:numPr>
                <w:ilvl w:val="0"/>
                <w:numId w:val="3"/>
              </w:numPr>
              <w:spacing w:line="360" w:lineRule="auto"/>
              <w:jc w:val="center"/>
              <w:rPr>
                <w:rFonts w:ascii="仿宋_GB2312" w:eastAsia="仿宋_GB2312"/>
                <w:sz w:val="18"/>
                <w:szCs w:val="18"/>
              </w:rPr>
            </w:pPr>
          </w:p>
        </w:tc>
        <w:tc>
          <w:tcPr>
            <w:tcW w:w="851" w:type="dxa"/>
            <w:shd w:val="clear" w:color="auto" w:fill="auto"/>
            <w:vAlign w:val="center"/>
          </w:tcPr>
          <w:p w14:paraId="7C2EDF69" w14:textId="77777777" w:rsidR="001D5789" w:rsidRDefault="00000000">
            <w:pPr>
              <w:widowControl/>
              <w:wordWrap w:val="0"/>
              <w:spacing w:line="300" w:lineRule="atLeast"/>
              <w:jc w:val="center"/>
              <w:rPr>
                <w:sz w:val="18"/>
                <w:szCs w:val="18"/>
              </w:rPr>
            </w:pPr>
            <w:r>
              <w:rPr>
                <w:rFonts w:hint="eastAsia"/>
                <w:sz w:val="18"/>
                <w:szCs w:val="18"/>
              </w:rPr>
              <w:t>燕雪</w:t>
            </w:r>
          </w:p>
        </w:tc>
        <w:tc>
          <w:tcPr>
            <w:tcW w:w="1788" w:type="dxa"/>
            <w:shd w:val="clear" w:color="auto" w:fill="auto"/>
            <w:vAlign w:val="center"/>
          </w:tcPr>
          <w:p w14:paraId="56993BAF" w14:textId="77777777" w:rsidR="001D5789" w:rsidRDefault="00000000">
            <w:pPr>
              <w:widowControl/>
              <w:wordWrap w:val="0"/>
              <w:spacing w:line="300" w:lineRule="atLeast"/>
              <w:jc w:val="center"/>
              <w:rPr>
                <w:sz w:val="18"/>
                <w:szCs w:val="18"/>
              </w:rPr>
            </w:pPr>
            <w:r>
              <w:rPr>
                <w:rFonts w:hint="eastAsia"/>
                <w:sz w:val="18"/>
                <w:szCs w:val="18"/>
              </w:rPr>
              <w:t>“政府——市场”二元作用下基础设施短板项目的滚动式融资策略研究</w:t>
            </w:r>
          </w:p>
        </w:tc>
        <w:tc>
          <w:tcPr>
            <w:tcW w:w="2136" w:type="dxa"/>
            <w:shd w:val="clear" w:color="auto" w:fill="auto"/>
            <w:vAlign w:val="center"/>
          </w:tcPr>
          <w:p w14:paraId="447249B4" w14:textId="77777777" w:rsidR="001D5789" w:rsidRDefault="00000000">
            <w:pPr>
              <w:widowControl/>
              <w:wordWrap w:val="0"/>
              <w:spacing w:line="300" w:lineRule="atLeast"/>
              <w:jc w:val="center"/>
              <w:rPr>
                <w:sz w:val="18"/>
                <w:szCs w:val="18"/>
              </w:rPr>
            </w:pPr>
            <w:r>
              <w:rPr>
                <w:rFonts w:hint="eastAsia"/>
                <w:sz w:val="18"/>
                <w:szCs w:val="18"/>
              </w:rPr>
              <w:t>国家自然科学基金</w:t>
            </w:r>
          </w:p>
        </w:tc>
        <w:tc>
          <w:tcPr>
            <w:tcW w:w="1038" w:type="dxa"/>
            <w:shd w:val="clear" w:color="auto" w:fill="auto"/>
            <w:vAlign w:val="center"/>
          </w:tcPr>
          <w:p w14:paraId="46884ACA" w14:textId="77777777" w:rsidR="001D5789" w:rsidRDefault="00000000">
            <w:pPr>
              <w:widowControl/>
              <w:wordWrap w:val="0"/>
              <w:spacing w:line="300" w:lineRule="atLeast"/>
              <w:jc w:val="center"/>
              <w:rPr>
                <w:sz w:val="18"/>
                <w:szCs w:val="18"/>
              </w:rPr>
            </w:pPr>
            <w:r>
              <w:rPr>
                <w:rFonts w:hint="eastAsia"/>
                <w:sz w:val="18"/>
                <w:szCs w:val="18"/>
              </w:rPr>
              <w:t>72001112</w:t>
            </w:r>
          </w:p>
        </w:tc>
        <w:tc>
          <w:tcPr>
            <w:tcW w:w="815" w:type="dxa"/>
            <w:shd w:val="clear" w:color="auto" w:fill="auto"/>
            <w:vAlign w:val="center"/>
          </w:tcPr>
          <w:p w14:paraId="2DE0D3A1" w14:textId="77777777" w:rsidR="001D5789" w:rsidRDefault="00000000">
            <w:pPr>
              <w:widowControl/>
              <w:wordWrap w:val="0"/>
              <w:spacing w:line="300" w:lineRule="atLeast"/>
              <w:jc w:val="center"/>
              <w:rPr>
                <w:sz w:val="18"/>
                <w:szCs w:val="18"/>
              </w:rPr>
            </w:pPr>
            <w:r>
              <w:rPr>
                <w:rFonts w:hint="eastAsia"/>
                <w:sz w:val="18"/>
                <w:szCs w:val="18"/>
              </w:rPr>
              <w:t>国家级</w:t>
            </w:r>
          </w:p>
        </w:tc>
        <w:tc>
          <w:tcPr>
            <w:tcW w:w="968" w:type="dxa"/>
            <w:shd w:val="clear" w:color="auto" w:fill="auto"/>
            <w:vAlign w:val="center"/>
          </w:tcPr>
          <w:p w14:paraId="57D9FC6F" w14:textId="77777777" w:rsidR="001D5789" w:rsidRDefault="00000000">
            <w:pPr>
              <w:widowControl/>
              <w:wordWrap w:val="0"/>
              <w:spacing w:line="300" w:lineRule="atLeast"/>
              <w:jc w:val="center"/>
              <w:rPr>
                <w:sz w:val="18"/>
                <w:szCs w:val="18"/>
              </w:rPr>
            </w:pPr>
            <w:r>
              <w:rPr>
                <w:rFonts w:hint="eastAsia"/>
                <w:sz w:val="18"/>
                <w:szCs w:val="18"/>
              </w:rPr>
              <w:t>2024.3</w:t>
            </w:r>
          </w:p>
        </w:tc>
        <w:tc>
          <w:tcPr>
            <w:tcW w:w="968" w:type="dxa"/>
            <w:shd w:val="clear" w:color="auto" w:fill="auto"/>
            <w:vAlign w:val="center"/>
          </w:tcPr>
          <w:p w14:paraId="3D0F2DB4" w14:textId="77777777" w:rsidR="001D5789" w:rsidRDefault="00000000">
            <w:pPr>
              <w:widowControl/>
              <w:wordWrap w:val="0"/>
              <w:spacing w:line="300" w:lineRule="atLeast"/>
              <w:jc w:val="center"/>
              <w:rPr>
                <w:sz w:val="18"/>
                <w:szCs w:val="18"/>
              </w:rPr>
            </w:pPr>
            <w:r>
              <w:rPr>
                <w:rFonts w:hint="eastAsia"/>
                <w:sz w:val="18"/>
                <w:szCs w:val="18"/>
              </w:rPr>
              <w:t>500</w:t>
            </w:r>
          </w:p>
        </w:tc>
      </w:tr>
      <w:tr w:rsidR="001D5789" w14:paraId="6848EE17" w14:textId="77777777">
        <w:trPr>
          <w:trHeight w:val="115"/>
        </w:trPr>
        <w:tc>
          <w:tcPr>
            <w:tcW w:w="674" w:type="dxa"/>
            <w:vAlign w:val="center"/>
          </w:tcPr>
          <w:p w14:paraId="7BC1CF95" w14:textId="77777777" w:rsidR="001D5789" w:rsidRDefault="001D5789">
            <w:pPr>
              <w:numPr>
                <w:ilvl w:val="0"/>
                <w:numId w:val="3"/>
              </w:numPr>
              <w:spacing w:line="360" w:lineRule="auto"/>
              <w:jc w:val="center"/>
              <w:rPr>
                <w:rFonts w:ascii="仿宋_GB2312" w:eastAsia="仿宋_GB2312"/>
                <w:sz w:val="18"/>
                <w:szCs w:val="18"/>
              </w:rPr>
            </w:pPr>
          </w:p>
        </w:tc>
        <w:tc>
          <w:tcPr>
            <w:tcW w:w="851" w:type="dxa"/>
            <w:shd w:val="clear" w:color="auto" w:fill="auto"/>
            <w:vAlign w:val="center"/>
          </w:tcPr>
          <w:p w14:paraId="07C764C3" w14:textId="77777777" w:rsidR="001D5789" w:rsidRDefault="00000000">
            <w:pPr>
              <w:widowControl/>
              <w:wordWrap w:val="0"/>
              <w:spacing w:line="300" w:lineRule="atLeast"/>
              <w:jc w:val="center"/>
              <w:rPr>
                <w:sz w:val="18"/>
                <w:szCs w:val="18"/>
              </w:rPr>
            </w:pPr>
            <w:r>
              <w:rPr>
                <w:rFonts w:hint="eastAsia"/>
                <w:sz w:val="18"/>
                <w:szCs w:val="18"/>
              </w:rPr>
              <w:t>张瑾玉</w:t>
            </w:r>
          </w:p>
        </w:tc>
        <w:tc>
          <w:tcPr>
            <w:tcW w:w="1788" w:type="dxa"/>
            <w:shd w:val="clear" w:color="auto" w:fill="auto"/>
            <w:vAlign w:val="center"/>
          </w:tcPr>
          <w:p w14:paraId="3AA4C066" w14:textId="77777777" w:rsidR="001D5789" w:rsidRDefault="00000000">
            <w:pPr>
              <w:widowControl/>
              <w:wordWrap w:val="0"/>
              <w:spacing w:line="300" w:lineRule="atLeast"/>
              <w:jc w:val="center"/>
              <w:rPr>
                <w:sz w:val="18"/>
                <w:szCs w:val="18"/>
              </w:rPr>
            </w:pPr>
            <w:r>
              <w:rPr>
                <w:rFonts w:hint="eastAsia"/>
                <w:sz w:val="18"/>
                <w:szCs w:val="18"/>
              </w:rPr>
              <w:t>多重社会网络中信息传播数据驱动的主体决策与动态演化</w:t>
            </w:r>
          </w:p>
        </w:tc>
        <w:tc>
          <w:tcPr>
            <w:tcW w:w="2136" w:type="dxa"/>
            <w:shd w:val="clear" w:color="auto" w:fill="auto"/>
            <w:vAlign w:val="center"/>
          </w:tcPr>
          <w:p w14:paraId="6997A4C5" w14:textId="77777777" w:rsidR="001D5789" w:rsidRDefault="00000000">
            <w:pPr>
              <w:widowControl/>
              <w:wordWrap w:val="0"/>
              <w:spacing w:line="300" w:lineRule="atLeast"/>
              <w:jc w:val="center"/>
              <w:rPr>
                <w:sz w:val="18"/>
                <w:szCs w:val="18"/>
              </w:rPr>
            </w:pPr>
            <w:r>
              <w:rPr>
                <w:rFonts w:hint="eastAsia"/>
                <w:sz w:val="18"/>
                <w:szCs w:val="18"/>
              </w:rPr>
              <w:t>国家自然科学基金</w:t>
            </w:r>
          </w:p>
        </w:tc>
        <w:tc>
          <w:tcPr>
            <w:tcW w:w="1038" w:type="dxa"/>
            <w:shd w:val="clear" w:color="auto" w:fill="auto"/>
            <w:vAlign w:val="center"/>
          </w:tcPr>
          <w:p w14:paraId="6E5BF3D1" w14:textId="77777777" w:rsidR="001D5789" w:rsidRDefault="00000000">
            <w:pPr>
              <w:widowControl/>
              <w:wordWrap w:val="0"/>
              <w:spacing w:line="300" w:lineRule="atLeast"/>
              <w:jc w:val="center"/>
              <w:rPr>
                <w:sz w:val="18"/>
                <w:szCs w:val="18"/>
              </w:rPr>
            </w:pPr>
            <w:r>
              <w:rPr>
                <w:rFonts w:hint="eastAsia"/>
                <w:sz w:val="18"/>
                <w:szCs w:val="18"/>
              </w:rPr>
              <w:t>71971109</w:t>
            </w:r>
          </w:p>
        </w:tc>
        <w:tc>
          <w:tcPr>
            <w:tcW w:w="815" w:type="dxa"/>
            <w:shd w:val="clear" w:color="auto" w:fill="auto"/>
            <w:vAlign w:val="center"/>
          </w:tcPr>
          <w:p w14:paraId="7EC03F14" w14:textId="77777777" w:rsidR="001D5789" w:rsidRDefault="00000000">
            <w:pPr>
              <w:widowControl/>
              <w:wordWrap w:val="0"/>
              <w:spacing w:line="300" w:lineRule="atLeast"/>
              <w:jc w:val="center"/>
              <w:rPr>
                <w:sz w:val="18"/>
                <w:szCs w:val="18"/>
              </w:rPr>
            </w:pPr>
            <w:r>
              <w:rPr>
                <w:rFonts w:hint="eastAsia"/>
                <w:sz w:val="18"/>
                <w:szCs w:val="18"/>
              </w:rPr>
              <w:t>国家级</w:t>
            </w:r>
          </w:p>
        </w:tc>
        <w:tc>
          <w:tcPr>
            <w:tcW w:w="968" w:type="dxa"/>
            <w:shd w:val="clear" w:color="auto" w:fill="auto"/>
            <w:vAlign w:val="center"/>
          </w:tcPr>
          <w:p w14:paraId="11118FED" w14:textId="77777777" w:rsidR="001D5789" w:rsidRDefault="00000000">
            <w:pPr>
              <w:widowControl/>
              <w:wordWrap w:val="0"/>
              <w:spacing w:line="300" w:lineRule="atLeast"/>
              <w:jc w:val="center"/>
              <w:rPr>
                <w:sz w:val="18"/>
                <w:szCs w:val="18"/>
              </w:rPr>
            </w:pPr>
            <w:r>
              <w:rPr>
                <w:rFonts w:hint="eastAsia"/>
                <w:sz w:val="18"/>
                <w:szCs w:val="18"/>
              </w:rPr>
              <w:t>2024.3</w:t>
            </w:r>
          </w:p>
        </w:tc>
        <w:tc>
          <w:tcPr>
            <w:tcW w:w="968" w:type="dxa"/>
            <w:shd w:val="clear" w:color="auto" w:fill="auto"/>
            <w:vAlign w:val="center"/>
          </w:tcPr>
          <w:p w14:paraId="25763F40" w14:textId="77777777" w:rsidR="001D5789" w:rsidRDefault="00000000">
            <w:pPr>
              <w:widowControl/>
              <w:wordWrap w:val="0"/>
              <w:spacing w:line="300" w:lineRule="atLeast"/>
              <w:jc w:val="center"/>
              <w:rPr>
                <w:sz w:val="18"/>
                <w:szCs w:val="18"/>
              </w:rPr>
            </w:pPr>
            <w:r>
              <w:rPr>
                <w:rFonts w:hint="eastAsia"/>
                <w:sz w:val="18"/>
                <w:szCs w:val="18"/>
              </w:rPr>
              <w:t>500</w:t>
            </w:r>
          </w:p>
        </w:tc>
      </w:tr>
      <w:tr w:rsidR="001D5789" w14:paraId="23B834F2" w14:textId="77777777">
        <w:trPr>
          <w:trHeight w:val="115"/>
        </w:trPr>
        <w:tc>
          <w:tcPr>
            <w:tcW w:w="674" w:type="dxa"/>
            <w:vAlign w:val="center"/>
          </w:tcPr>
          <w:p w14:paraId="3E6D5097" w14:textId="77777777" w:rsidR="001D5789" w:rsidRDefault="001D5789">
            <w:pPr>
              <w:numPr>
                <w:ilvl w:val="0"/>
                <w:numId w:val="3"/>
              </w:numPr>
              <w:spacing w:line="360" w:lineRule="auto"/>
              <w:jc w:val="center"/>
              <w:rPr>
                <w:rFonts w:ascii="仿宋_GB2312" w:eastAsia="仿宋_GB2312"/>
                <w:sz w:val="18"/>
                <w:szCs w:val="18"/>
              </w:rPr>
            </w:pPr>
          </w:p>
        </w:tc>
        <w:tc>
          <w:tcPr>
            <w:tcW w:w="851" w:type="dxa"/>
            <w:shd w:val="clear" w:color="auto" w:fill="auto"/>
            <w:vAlign w:val="center"/>
          </w:tcPr>
          <w:p w14:paraId="0CF8CEC5" w14:textId="77777777" w:rsidR="001D5789" w:rsidRDefault="00000000">
            <w:pPr>
              <w:widowControl/>
              <w:wordWrap w:val="0"/>
              <w:spacing w:line="300" w:lineRule="atLeast"/>
              <w:jc w:val="center"/>
              <w:rPr>
                <w:sz w:val="18"/>
                <w:szCs w:val="18"/>
              </w:rPr>
            </w:pPr>
            <w:proofErr w:type="gramStart"/>
            <w:r>
              <w:rPr>
                <w:rFonts w:hint="eastAsia"/>
                <w:sz w:val="18"/>
                <w:szCs w:val="18"/>
              </w:rPr>
              <w:t>王叙果</w:t>
            </w:r>
            <w:proofErr w:type="gramEnd"/>
          </w:p>
        </w:tc>
        <w:tc>
          <w:tcPr>
            <w:tcW w:w="1788" w:type="dxa"/>
            <w:shd w:val="clear" w:color="auto" w:fill="auto"/>
            <w:vAlign w:val="center"/>
          </w:tcPr>
          <w:p w14:paraId="2C249C0E" w14:textId="77777777" w:rsidR="001D5789" w:rsidRDefault="00000000">
            <w:pPr>
              <w:widowControl/>
              <w:wordWrap w:val="0"/>
              <w:spacing w:line="300" w:lineRule="atLeast"/>
              <w:jc w:val="center"/>
              <w:rPr>
                <w:sz w:val="18"/>
                <w:szCs w:val="18"/>
              </w:rPr>
            </w:pPr>
            <w:r>
              <w:rPr>
                <w:rFonts w:hint="eastAsia"/>
                <w:sz w:val="18"/>
                <w:szCs w:val="18"/>
              </w:rPr>
              <w:t>江苏加强地方政府债务风险防范体系研究</w:t>
            </w:r>
          </w:p>
        </w:tc>
        <w:tc>
          <w:tcPr>
            <w:tcW w:w="2136" w:type="dxa"/>
            <w:shd w:val="clear" w:color="auto" w:fill="auto"/>
            <w:vAlign w:val="center"/>
          </w:tcPr>
          <w:p w14:paraId="085C6114" w14:textId="77777777" w:rsidR="001D5789" w:rsidRDefault="00000000">
            <w:pPr>
              <w:widowControl/>
              <w:wordWrap w:val="0"/>
              <w:spacing w:line="300" w:lineRule="atLeast"/>
              <w:jc w:val="center"/>
              <w:rPr>
                <w:sz w:val="18"/>
                <w:szCs w:val="18"/>
              </w:rPr>
            </w:pPr>
            <w:r>
              <w:rPr>
                <w:rFonts w:hint="eastAsia"/>
                <w:sz w:val="18"/>
                <w:szCs w:val="18"/>
              </w:rPr>
              <w:t>江苏省社会科学基金一般项目</w:t>
            </w:r>
          </w:p>
        </w:tc>
        <w:tc>
          <w:tcPr>
            <w:tcW w:w="1038" w:type="dxa"/>
            <w:shd w:val="clear" w:color="auto" w:fill="auto"/>
            <w:vAlign w:val="center"/>
          </w:tcPr>
          <w:p w14:paraId="1F82CA45" w14:textId="77777777" w:rsidR="001D5789" w:rsidRDefault="00000000">
            <w:pPr>
              <w:widowControl/>
              <w:wordWrap w:val="0"/>
              <w:spacing w:line="300" w:lineRule="atLeast"/>
              <w:jc w:val="center"/>
              <w:rPr>
                <w:sz w:val="18"/>
                <w:szCs w:val="18"/>
              </w:rPr>
            </w:pPr>
            <w:r>
              <w:rPr>
                <w:rFonts w:hint="eastAsia"/>
                <w:sz w:val="18"/>
                <w:szCs w:val="18"/>
              </w:rPr>
              <w:t>20EYB012</w:t>
            </w:r>
          </w:p>
        </w:tc>
        <w:tc>
          <w:tcPr>
            <w:tcW w:w="815" w:type="dxa"/>
            <w:shd w:val="clear" w:color="auto" w:fill="auto"/>
            <w:vAlign w:val="center"/>
          </w:tcPr>
          <w:p w14:paraId="407CDC74" w14:textId="77777777" w:rsidR="001D5789" w:rsidRDefault="00000000">
            <w:pPr>
              <w:widowControl/>
              <w:wordWrap w:val="0"/>
              <w:spacing w:line="300" w:lineRule="atLeast"/>
              <w:jc w:val="center"/>
              <w:rPr>
                <w:sz w:val="18"/>
                <w:szCs w:val="18"/>
              </w:rPr>
            </w:pPr>
            <w:r>
              <w:rPr>
                <w:rFonts w:hint="eastAsia"/>
                <w:sz w:val="18"/>
                <w:szCs w:val="18"/>
              </w:rPr>
              <w:t>省部级</w:t>
            </w:r>
          </w:p>
        </w:tc>
        <w:tc>
          <w:tcPr>
            <w:tcW w:w="968" w:type="dxa"/>
            <w:shd w:val="clear" w:color="auto" w:fill="auto"/>
            <w:vAlign w:val="center"/>
          </w:tcPr>
          <w:p w14:paraId="45123B85" w14:textId="77777777" w:rsidR="001D5789" w:rsidRDefault="00000000">
            <w:pPr>
              <w:widowControl/>
              <w:wordWrap w:val="0"/>
              <w:spacing w:line="300" w:lineRule="atLeast"/>
              <w:jc w:val="center"/>
              <w:rPr>
                <w:sz w:val="18"/>
                <w:szCs w:val="18"/>
              </w:rPr>
            </w:pPr>
            <w:r>
              <w:rPr>
                <w:rFonts w:hint="eastAsia"/>
                <w:sz w:val="18"/>
                <w:szCs w:val="18"/>
              </w:rPr>
              <w:t>2024.3</w:t>
            </w:r>
          </w:p>
        </w:tc>
        <w:tc>
          <w:tcPr>
            <w:tcW w:w="968" w:type="dxa"/>
            <w:shd w:val="clear" w:color="auto" w:fill="auto"/>
            <w:vAlign w:val="center"/>
          </w:tcPr>
          <w:p w14:paraId="6C6B25FE" w14:textId="77777777" w:rsidR="001D5789" w:rsidRDefault="00000000">
            <w:pPr>
              <w:widowControl/>
              <w:wordWrap w:val="0"/>
              <w:spacing w:line="300" w:lineRule="atLeast"/>
              <w:jc w:val="center"/>
              <w:rPr>
                <w:sz w:val="18"/>
                <w:szCs w:val="18"/>
              </w:rPr>
            </w:pPr>
            <w:r>
              <w:rPr>
                <w:rFonts w:hint="eastAsia"/>
                <w:sz w:val="18"/>
                <w:szCs w:val="18"/>
              </w:rPr>
              <w:t>50</w:t>
            </w:r>
          </w:p>
        </w:tc>
      </w:tr>
      <w:tr w:rsidR="001D5789" w14:paraId="1DEE03B6" w14:textId="77777777">
        <w:trPr>
          <w:trHeight w:val="115"/>
        </w:trPr>
        <w:tc>
          <w:tcPr>
            <w:tcW w:w="674" w:type="dxa"/>
            <w:vAlign w:val="center"/>
          </w:tcPr>
          <w:p w14:paraId="2279841E" w14:textId="77777777" w:rsidR="001D5789" w:rsidRDefault="001D5789">
            <w:pPr>
              <w:numPr>
                <w:ilvl w:val="0"/>
                <w:numId w:val="3"/>
              </w:numPr>
              <w:spacing w:line="360" w:lineRule="auto"/>
              <w:jc w:val="center"/>
              <w:rPr>
                <w:rFonts w:ascii="仿宋_GB2312" w:eastAsia="仿宋_GB2312"/>
                <w:sz w:val="18"/>
                <w:szCs w:val="18"/>
              </w:rPr>
            </w:pPr>
          </w:p>
        </w:tc>
        <w:tc>
          <w:tcPr>
            <w:tcW w:w="851" w:type="dxa"/>
            <w:shd w:val="clear" w:color="auto" w:fill="auto"/>
            <w:vAlign w:val="center"/>
          </w:tcPr>
          <w:p w14:paraId="22230176" w14:textId="77777777" w:rsidR="001D5789" w:rsidRDefault="00000000">
            <w:pPr>
              <w:widowControl/>
              <w:wordWrap w:val="0"/>
              <w:spacing w:line="300" w:lineRule="atLeast"/>
              <w:jc w:val="center"/>
              <w:rPr>
                <w:sz w:val="18"/>
                <w:szCs w:val="18"/>
              </w:rPr>
            </w:pPr>
            <w:r>
              <w:rPr>
                <w:rFonts w:hint="eastAsia"/>
                <w:sz w:val="18"/>
                <w:szCs w:val="18"/>
              </w:rPr>
              <w:t>王慧玲</w:t>
            </w:r>
          </w:p>
        </w:tc>
        <w:tc>
          <w:tcPr>
            <w:tcW w:w="1788" w:type="dxa"/>
            <w:shd w:val="clear" w:color="auto" w:fill="auto"/>
            <w:vAlign w:val="center"/>
          </w:tcPr>
          <w:p w14:paraId="3211AF90" w14:textId="77777777" w:rsidR="001D5789" w:rsidRDefault="00000000">
            <w:pPr>
              <w:widowControl/>
              <w:wordWrap w:val="0"/>
              <w:spacing w:line="300" w:lineRule="atLeast"/>
              <w:jc w:val="center"/>
              <w:rPr>
                <w:sz w:val="18"/>
                <w:szCs w:val="18"/>
              </w:rPr>
            </w:pPr>
            <w:r>
              <w:rPr>
                <w:rFonts w:hint="eastAsia"/>
                <w:sz w:val="18"/>
                <w:szCs w:val="18"/>
              </w:rPr>
              <w:t>金融行为中介作用下农民金融健康对家庭消费韧性的作用机理及优化路径研究</w:t>
            </w:r>
          </w:p>
        </w:tc>
        <w:tc>
          <w:tcPr>
            <w:tcW w:w="2136" w:type="dxa"/>
            <w:shd w:val="clear" w:color="auto" w:fill="auto"/>
            <w:vAlign w:val="center"/>
          </w:tcPr>
          <w:p w14:paraId="1F1D13EF" w14:textId="77777777" w:rsidR="001D5789" w:rsidRDefault="00000000">
            <w:pPr>
              <w:widowControl/>
              <w:wordWrap w:val="0"/>
              <w:spacing w:line="300" w:lineRule="atLeast"/>
              <w:jc w:val="center"/>
              <w:rPr>
                <w:sz w:val="18"/>
                <w:szCs w:val="18"/>
              </w:rPr>
            </w:pPr>
            <w:r>
              <w:rPr>
                <w:rFonts w:hint="eastAsia"/>
                <w:sz w:val="18"/>
                <w:szCs w:val="18"/>
              </w:rPr>
              <w:t>江苏高校哲学社会科学一般项目</w:t>
            </w:r>
          </w:p>
        </w:tc>
        <w:tc>
          <w:tcPr>
            <w:tcW w:w="1038" w:type="dxa"/>
            <w:shd w:val="clear" w:color="auto" w:fill="auto"/>
            <w:vAlign w:val="center"/>
          </w:tcPr>
          <w:p w14:paraId="7D9823AF" w14:textId="77777777" w:rsidR="001D5789" w:rsidRDefault="00000000">
            <w:pPr>
              <w:widowControl/>
              <w:wordWrap w:val="0"/>
              <w:spacing w:line="300" w:lineRule="atLeast"/>
              <w:jc w:val="center"/>
              <w:rPr>
                <w:sz w:val="18"/>
                <w:szCs w:val="18"/>
              </w:rPr>
            </w:pPr>
            <w:r>
              <w:rPr>
                <w:rFonts w:hint="eastAsia"/>
                <w:sz w:val="18"/>
                <w:szCs w:val="18"/>
              </w:rPr>
              <w:t>2023SJYB0341</w:t>
            </w:r>
          </w:p>
        </w:tc>
        <w:tc>
          <w:tcPr>
            <w:tcW w:w="815" w:type="dxa"/>
            <w:shd w:val="clear" w:color="auto" w:fill="auto"/>
            <w:vAlign w:val="center"/>
          </w:tcPr>
          <w:p w14:paraId="122D290C" w14:textId="77777777" w:rsidR="001D5789" w:rsidRDefault="00000000">
            <w:pPr>
              <w:widowControl/>
              <w:wordWrap w:val="0"/>
              <w:spacing w:line="300" w:lineRule="atLeast"/>
              <w:jc w:val="center"/>
              <w:rPr>
                <w:sz w:val="18"/>
                <w:szCs w:val="18"/>
              </w:rPr>
            </w:pPr>
            <w:r>
              <w:rPr>
                <w:rFonts w:hint="eastAsia"/>
                <w:sz w:val="18"/>
                <w:szCs w:val="18"/>
              </w:rPr>
              <w:t>厅级</w:t>
            </w:r>
            <w:r>
              <w:rPr>
                <w:rFonts w:hint="eastAsia"/>
                <w:sz w:val="18"/>
                <w:szCs w:val="18"/>
              </w:rPr>
              <w:t xml:space="preserve"> </w:t>
            </w:r>
          </w:p>
        </w:tc>
        <w:tc>
          <w:tcPr>
            <w:tcW w:w="968" w:type="dxa"/>
            <w:shd w:val="clear" w:color="auto" w:fill="auto"/>
            <w:vAlign w:val="center"/>
          </w:tcPr>
          <w:p w14:paraId="73BEA648" w14:textId="77777777" w:rsidR="001D5789" w:rsidRDefault="00000000">
            <w:pPr>
              <w:widowControl/>
              <w:wordWrap w:val="0"/>
              <w:spacing w:line="300" w:lineRule="atLeast"/>
              <w:rPr>
                <w:sz w:val="18"/>
                <w:szCs w:val="18"/>
              </w:rPr>
            </w:pPr>
            <w:r>
              <w:rPr>
                <w:rFonts w:hint="eastAsia"/>
                <w:sz w:val="18"/>
                <w:szCs w:val="18"/>
              </w:rPr>
              <w:t>2024.12</w:t>
            </w:r>
          </w:p>
        </w:tc>
        <w:tc>
          <w:tcPr>
            <w:tcW w:w="968" w:type="dxa"/>
            <w:shd w:val="clear" w:color="auto" w:fill="auto"/>
            <w:vAlign w:val="center"/>
          </w:tcPr>
          <w:p w14:paraId="6A70F8A9" w14:textId="77777777" w:rsidR="001D5789" w:rsidRDefault="00000000">
            <w:pPr>
              <w:widowControl/>
              <w:wordWrap w:val="0"/>
              <w:spacing w:line="300" w:lineRule="atLeast"/>
              <w:jc w:val="center"/>
              <w:rPr>
                <w:sz w:val="18"/>
                <w:szCs w:val="18"/>
              </w:rPr>
            </w:pPr>
            <w:r>
              <w:rPr>
                <w:rFonts w:hint="eastAsia"/>
                <w:sz w:val="18"/>
                <w:szCs w:val="18"/>
              </w:rPr>
              <w:t>20</w:t>
            </w:r>
          </w:p>
        </w:tc>
      </w:tr>
      <w:tr w:rsidR="001D5789" w14:paraId="76C891CB" w14:textId="77777777">
        <w:trPr>
          <w:trHeight w:val="115"/>
        </w:trPr>
        <w:tc>
          <w:tcPr>
            <w:tcW w:w="674" w:type="dxa"/>
            <w:vAlign w:val="center"/>
          </w:tcPr>
          <w:p w14:paraId="3499A5C1" w14:textId="77777777" w:rsidR="001D5789" w:rsidRDefault="001D5789">
            <w:pPr>
              <w:numPr>
                <w:ilvl w:val="0"/>
                <w:numId w:val="3"/>
              </w:numPr>
              <w:spacing w:line="360" w:lineRule="auto"/>
              <w:jc w:val="center"/>
              <w:rPr>
                <w:rFonts w:ascii="仿宋_GB2312" w:eastAsia="仿宋_GB2312"/>
                <w:sz w:val="18"/>
                <w:szCs w:val="18"/>
              </w:rPr>
            </w:pPr>
          </w:p>
        </w:tc>
        <w:tc>
          <w:tcPr>
            <w:tcW w:w="851" w:type="dxa"/>
            <w:shd w:val="clear" w:color="auto" w:fill="auto"/>
            <w:vAlign w:val="center"/>
          </w:tcPr>
          <w:p w14:paraId="09D3EFBC" w14:textId="77777777" w:rsidR="001D5789" w:rsidRDefault="00000000">
            <w:pPr>
              <w:widowControl/>
              <w:wordWrap w:val="0"/>
              <w:spacing w:line="300" w:lineRule="atLeast"/>
              <w:jc w:val="center"/>
              <w:rPr>
                <w:sz w:val="18"/>
                <w:szCs w:val="18"/>
              </w:rPr>
            </w:pPr>
            <w:r>
              <w:rPr>
                <w:rFonts w:hint="eastAsia"/>
                <w:sz w:val="18"/>
                <w:szCs w:val="18"/>
              </w:rPr>
              <w:t>孟德锋</w:t>
            </w:r>
          </w:p>
        </w:tc>
        <w:tc>
          <w:tcPr>
            <w:tcW w:w="1788" w:type="dxa"/>
            <w:shd w:val="clear" w:color="auto" w:fill="auto"/>
            <w:vAlign w:val="center"/>
          </w:tcPr>
          <w:p w14:paraId="257E1FC4" w14:textId="77777777" w:rsidR="001D5789" w:rsidRDefault="00000000">
            <w:pPr>
              <w:widowControl/>
              <w:wordWrap w:val="0"/>
              <w:spacing w:line="300" w:lineRule="atLeast"/>
              <w:jc w:val="center"/>
              <w:rPr>
                <w:sz w:val="18"/>
                <w:szCs w:val="18"/>
              </w:rPr>
            </w:pPr>
            <w:r>
              <w:rPr>
                <w:rFonts w:hint="eastAsia"/>
                <w:sz w:val="18"/>
                <w:szCs w:val="18"/>
              </w:rPr>
              <w:t>数字普惠金融缓解农村相对贫困的长效机制研究</w:t>
            </w:r>
          </w:p>
        </w:tc>
        <w:tc>
          <w:tcPr>
            <w:tcW w:w="2136" w:type="dxa"/>
            <w:shd w:val="clear" w:color="auto" w:fill="auto"/>
            <w:vAlign w:val="center"/>
          </w:tcPr>
          <w:p w14:paraId="61797610" w14:textId="77777777" w:rsidR="001D5789" w:rsidRDefault="00000000">
            <w:pPr>
              <w:widowControl/>
              <w:wordWrap w:val="0"/>
              <w:spacing w:line="300" w:lineRule="atLeast"/>
              <w:jc w:val="center"/>
              <w:rPr>
                <w:sz w:val="18"/>
                <w:szCs w:val="18"/>
              </w:rPr>
            </w:pPr>
            <w:r>
              <w:rPr>
                <w:rFonts w:hint="eastAsia"/>
                <w:sz w:val="18"/>
                <w:szCs w:val="18"/>
              </w:rPr>
              <w:t>江苏高校哲学社会科学一般项目</w:t>
            </w:r>
          </w:p>
        </w:tc>
        <w:tc>
          <w:tcPr>
            <w:tcW w:w="1038" w:type="dxa"/>
            <w:shd w:val="clear" w:color="auto" w:fill="auto"/>
            <w:vAlign w:val="center"/>
          </w:tcPr>
          <w:p w14:paraId="393A5DA9" w14:textId="77777777" w:rsidR="001D5789" w:rsidRDefault="00000000">
            <w:pPr>
              <w:widowControl/>
              <w:wordWrap w:val="0"/>
              <w:spacing w:line="300" w:lineRule="atLeast"/>
              <w:jc w:val="center"/>
              <w:rPr>
                <w:sz w:val="18"/>
                <w:szCs w:val="18"/>
              </w:rPr>
            </w:pPr>
            <w:r>
              <w:rPr>
                <w:rFonts w:hint="eastAsia"/>
                <w:sz w:val="18"/>
                <w:szCs w:val="18"/>
              </w:rPr>
              <w:t>2021SJA0359</w:t>
            </w:r>
          </w:p>
        </w:tc>
        <w:tc>
          <w:tcPr>
            <w:tcW w:w="815" w:type="dxa"/>
            <w:shd w:val="clear" w:color="auto" w:fill="auto"/>
            <w:vAlign w:val="center"/>
          </w:tcPr>
          <w:p w14:paraId="21285178" w14:textId="77777777" w:rsidR="001D5789" w:rsidRDefault="00000000">
            <w:pPr>
              <w:widowControl/>
              <w:wordWrap w:val="0"/>
              <w:spacing w:line="300" w:lineRule="atLeast"/>
              <w:jc w:val="center"/>
              <w:rPr>
                <w:sz w:val="18"/>
                <w:szCs w:val="18"/>
              </w:rPr>
            </w:pPr>
            <w:r>
              <w:rPr>
                <w:rFonts w:hint="eastAsia"/>
                <w:sz w:val="18"/>
                <w:szCs w:val="18"/>
              </w:rPr>
              <w:t>厅级</w:t>
            </w:r>
            <w:r>
              <w:rPr>
                <w:rFonts w:hint="eastAsia"/>
                <w:sz w:val="18"/>
                <w:szCs w:val="18"/>
              </w:rPr>
              <w:t xml:space="preserve"> </w:t>
            </w:r>
          </w:p>
        </w:tc>
        <w:tc>
          <w:tcPr>
            <w:tcW w:w="968" w:type="dxa"/>
            <w:shd w:val="clear" w:color="auto" w:fill="auto"/>
            <w:vAlign w:val="center"/>
          </w:tcPr>
          <w:p w14:paraId="58097C42" w14:textId="77777777" w:rsidR="001D5789" w:rsidRDefault="00000000">
            <w:pPr>
              <w:widowControl/>
              <w:wordWrap w:val="0"/>
              <w:spacing w:line="300" w:lineRule="atLeast"/>
              <w:jc w:val="center"/>
              <w:rPr>
                <w:sz w:val="18"/>
                <w:szCs w:val="18"/>
              </w:rPr>
            </w:pPr>
            <w:r>
              <w:rPr>
                <w:rFonts w:hint="eastAsia"/>
                <w:sz w:val="18"/>
                <w:szCs w:val="18"/>
              </w:rPr>
              <w:t>2024.12</w:t>
            </w:r>
          </w:p>
        </w:tc>
        <w:tc>
          <w:tcPr>
            <w:tcW w:w="968" w:type="dxa"/>
            <w:shd w:val="clear" w:color="auto" w:fill="auto"/>
            <w:vAlign w:val="center"/>
          </w:tcPr>
          <w:p w14:paraId="028F3EB8" w14:textId="77777777" w:rsidR="001D5789" w:rsidRDefault="00000000">
            <w:pPr>
              <w:widowControl/>
              <w:wordWrap w:val="0"/>
              <w:spacing w:line="300" w:lineRule="atLeast"/>
              <w:jc w:val="center"/>
              <w:rPr>
                <w:sz w:val="18"/>
                <w:szCs w:val="18"/>
              </w:rPr>
            </w:pPr>
            <w:r>
              <w:rPr>
                <w:rFonts w:hint="eastAsia"/>
                <w:sz w:val="18"/>
                <w:szCs w:val="18"/>
              </w:rPr>
              <w:t>20</w:t>
            </w:r>
          </w:p>
        </w:tc>
      </w:tr>
      <w:tr w:rsidR="001D5789" w14:paraId="69633AD4" w14:textId="77777777">
        <w:trPr>
          <w:trHeight w:val="115"/>
        </w:trPr>
        <w:tc>
          <w:tcPr>
            <w:tcW w:w="674" w:type="dxa"/>
            <w:vAlign w:val="center"/>
          </w:tcPr>
          <w:p w14:paraId="4648E1FE" w14:textId="77777777" w:rsidR="001D5789" w:rsidRDefault="001D5789">
            <w:pPr>
              <w:numPr>
                <w:ilvl w:val="0"/>
                <w:numId w:val="3"/>
              </w:numPr>
              <w:spacing w:line="360" w:lineRule="auto"/>
              <w:jc w:val="center"/>
              <w:rPr>
                <w:rFonts w:ascii="仿宋_GB2312" w:eastAsia="仿宋_GB2312"/>
                <w:sz w:val="18"/>
                <w:szCs w:val="18"/>
              </w:rPr>
            </w:pPr>
          </w:p>
        </w:tc>
        <w:tc>
          <w:tcPr>
            <w:tcW w:w="851" w:type="dxa"/>
            <w:shd w:val="clear" w:color="auto" w:fill="auto"/>
            <w:vAlign w:val="center"/>
          </w:tcPr>
          <w:p w14:paraId="35074B01" w14:textId="77777777" w:rsidR="001D5789" w:rsidRDefault="00000000">
            <w:pPr>
              <w:widowControl/>
              <w:wordWrap w:val="0"/>
              <w:spacing w:line="300" w:lineRule="atLeast"/>
              <w:jc w:val="center"/>
              <w:rPr>
                <w:sz w:val="18"/>
                <w:szCs w:val="18"/>
              </w:rPr>
            </w:pPr>
            <w:proofErr w:type="gramStart"/>
            <w:r>
              <w:rPr>
                <w:rFonts w:hint="eastAsia"/>
                <w:sz w:val="18"/>
                <w:szCs w:val="18"/>
              </w:rPr>
              <w:t>高岳</w:t>
            </w:r>
            <w:proofErr w:type="gramEnd"/>
          </w:p>
        </w:tc>
        <w:tc>
          <w:tcPr>
            <w:tcW w:w="1788" w:type="dxa"/>
            <w:shd w:val="clear" w:color="auto" w:fill="auto"/>
            <w:vAlign w:val="center"/>
          </w:tcPr>
          <w:p w14:paraId="34B2D2E0" w14:textId="77777777" w:rsidR="001D5789" w:rsidRDefault="00000000">
            <w:pPr>
              <w:widowControl/>
              <w:wordWrap w:val="0"/>
              <w:spacing w:line="300" w:lineRule="atLeast"/>
              <w:jc w:val="center"/>
              <w:rPr>
                <w:sz w:val="18"/>
                <w:szCs w:val="18"/>
              </w:rPr>
            </w:pPr>
            <w:r>
              <w:rPr>
                <w:rFonts w:hint="eastAsia"/>
                <w:sz w:val="18"/>
                <w:szCs w:val="18"/>
              </w:rPr>
              <w:t>集体产权制度改革视角下农村企业创新融资模式研究</w:t>
            </w:r>
          </w:p>
        </w:tc>
        <w:tc>
          <w:tcPr>
            <w:tcW w:w="2136" w:type="dxa"/>
            <w:shd w:val="clear" w:color="auto" w:fill="auto"/>
            <w:vAlign w:val="center"/>
          </w:tcPr>
          <w:p w14:paraId="68E617F3" w14:textId="77777777" w:rsidR="001D5789" w:rsidRDefault="00000000">
            <w:pPr>
              <w:widowControl/>
              <w:wordWrap w:val="0"/>
              <w:spacing w:line="300" w:lineRule="atLeast"/>
              <w:jc w:val="center"/>
              <w:rPr>
                <w:sz w:val="18"/>
                <w:szCs w:val="18"/>
              </w:rPr>
            </w:pPr>
            <w:r>
              <w:rPr>
                <w:rFonts w:hint="eastAsia"/>
                <w:sz w:val="18"/>
                <w:szCs w:val="18"/>
              </w:rPr>
              <w:t>江苏高校哲学社会科学一般项目</w:t>
            </w:r>
          </w:p>
        </w:tc>
        <w:tc>
          <w:tcPr>
            <w:tcW w:w="1038" w:type="dxa"/>
            <w:shd w:val="clear" w:color="auto" w:fill="auto"/>
            <w:vAlign w:val="center"/>
          </w:tcPr>
          <w:p w14:paraId="1EC4D58C" w14:textId="77777777" w:rsidR="001D5789" w:rsidRDefault="00000000">
            <w:pPr>
              <w:widowControl/>
              <w:wordWrap w:val="0"/>
              <w:spacing w:line="300" w:lineRule="atLeast"/>
              <w:jc w:val="center"/>
              <w:rPr>
                <w:sz w:val="18"/>
                <w:szCs w:val="18"/>
              </w:rPr>
            </w:pPr>
            <w:r>
              <w:rPr>
                <w:rFonts w:hint="eastAsia"/>
                <w:sz w:val="18"/>
                <w:szCs w:val="18"/>
              </w:rPr>
              <w:t>2022SJYB0343</w:t>
            </w:r>
          </w:p>
        </w:tc>
        <w:tc>
          <w:tcPr>
            <w:tcW w:w="815" w:type="dxa"/>
            <w:shd w:val="clear" w:color="auto" w:fill="auto"/>
            <w:vAlign w:val="center"/>
          </w:tcPr>
          <w:p w14:paraId="43AA8B0F" w14:textId="77777777" w:rsidR="001D5789" w:rsidRDefault="00000000">
            <w:pPr>
              <w:widowControl/>
              <w:wordWrap w:val="0"/>
              <w:spacing w:line="300" w:lineRule="atLeast"/>
              <w:jc w:val="center"/>
              <w:rPr>
                <w:sz w:val="18"/>
                <w:szCs w:val="18"/>
              </w:rPr>
            </w:pPr>
            <w:r>
              <w:rPr>
                <w:rFonts w:hint="eastAsia"/>
                <w:sz w:val="18"/>
                <w:szCs w:val="18"/>
              </w:rPr>
              <w:t>厅级</w:t>
            </w:r>
            <w:r>
              <w:rPr>
                <w:rFonts w:hint="eastAsia"/>
                <w:sz w:val="18"/>
                <w:szCs w:val="18"/>
              </w:rPr>
              <w:t xml:space="preserve"> </w:t>
            </w:r>
          </w:p>
        </w:tc>
        <w:tc>
          <w:tcPr>
            <w:tcW w:w="968" w:type="dxa"/>
            <w:shd w:val="clear" w:color="auto" w:fill="auto"/>
            <w:vAlign w:val="center"/>
          </w:tcPr>
          <w:p w14:paraId="124B1D0D" w14:textId="77777777" w:rsidR="001D5789" w:rsidRDefault="00000000">
            <w:pPr>
              <w:widowControl/>
              <w:wordWrap w:val="0"/>
              <w:spacing w:line="300" w:lineRule="atLeast"/>
              <w:jc w:val="center"/>
              <w:rPr>
                <w:sz w:val="18"/>
                <w:szCs w:val="18"/>
              </w:rPr>
            </w:pPr>
            <w:r>
              <w:rPr>
                <w:rFonts w:hint="eastAsia"/>
                <w:sz w:val="18"/>
                <w:szCs w:val="18"/>
              </w:rPr>
              <w:t>2024.12</w:t>
            </w:r>
          </w:p>
        </w:tc>
        <w:tc>
          <w:tcPr>
            <w:tcW w:w="968" w:type="dxa"/>
            <w:shd w:val="clear" w:color="auto" w:fill="auto"/>
            <w:vAlign w:val="center"/>
          </w:tcPr>
          <w:p w14:paraId="0FE854F8" w14:textId="77777777" w:rsidR="001D5789" w:rsidRDefault="00000000">
            <w:pPr>
              <w:widowControl/>
              <w:wordWrap w:val="0"/>
              <w:spacing w:line="300" w:lineRule="atLeast"/>
              <w:jc w:val="center"/>
              <w:rPr>
                <w:sz w:val="18"/>
                <w:szCs w:val="18"/>
              </w:rPr>
            </w:pPr>
            <w:r>
              <w:rPr>
                <w:rFonts w:hint="eastAsia"/>
                <w:sz w:val="18"/>
                <w:szCs w:val="18"/>
              </w:rPr>
              <w:t>20</w:t>
            </w:r>
          </w:p>
        </w:tc>
      </w:tr>
      <w:tr w:rsidR="001D5789" w14:paraId="556602EE" w14:textId="77777777">
        <w:trPr>
          <w:trHeight w:val="115"/>
        </w:trPr>
        <w:tc>
          <w:tcPr>
            <w:tcW w:w="674" w:type="dxa"/>
            <w:vAlign w:val="center"/>
          </w:tcPr>
          <w:p w14:paraId="3F357F30" w14:textId="77777777" w:rsidR="001D5789" w:rsidRDefault="001D5789">
            <w:pPr>
              <w:numPr>
                <w:ilvl w:val="0"/>
                <w:numId w:val="3"/>
              </w:numPr>
              <w:spacing w:line="360" w:lineRule="auto"/>
              <w:jc w:val="center"/>
              <w:rPr>
                <w:rFonts w:ascii="仿宋_GB2312" w:eastAsia="仿宋_GB2312"/>
                <w:sz w:val="18"/>
                <w:szCs w:val="18"/>
              </w:rPr>
            </w:pPr>
          </w:p>
        </w:tc>
        <w:tc>
          <w:tcPr>
            <w:tcW w:w="851" w:type="dxa"/>
            <w:shd w:val="clear" w:color="auto" w:fill="auto"/>
            <w:vAlign w:val="center"/>
          </w:tcPr>
          <w:p w14:paraId="5E513448" w14:textId="77777777" w:rsidR="001D5789" w:rsidRDefault="00000000">
            <w:pPr>
              <w:widowControl/>
              <w:wordWrap w:val="0"/>
              <w:spacing w:line="300" w:lineRule="atLeast"/>
              <w:jc w:val="center"/>
              <w:rPr>
                <w:sz w:val="18"/>
                <w:szCs w:val="18"/>
              </w:rPr>
            </w:pPr>
            <w:r>
              <w:rPr>
                <w:rFonts w:hint="eastAsia"/>
                <w:sz w:val="18"/>
                <w:szCs w:val="18"/>
              </w:rPr>
              <w:t>吉玉荣</w:t>
            </w:r>
          </w:p>
        </w:tc>
        <w:tc>
          <w:tcPr>
            <w:tcW w:w="1788" w:type="dxa"/>
            <w:shd w:val="clear" w:color="auto" w:fill="auto"/>
            <w:vAlign w:val="center"/>
          </w:tcPr>
          <w:p w14:paraId="33394952" w14:textId="77777777" w:rsidR="001D5789" w:rsidRDefault="00000000">
            <w:pPr>
              <w:widowControl/>
              <w:wordWrap w:val="0"/>
              <w:spacing w:line="300" w:lineRule="atLeast"/>
              <w:jc w:val="center"/>
              <w:rPr>
                <w:sz w:val="18"/>
                <w:szCs w:val="18"/>
              </w:rPr>
            </w:pPr>
            <w:r>
              <w:rPr>
                <w:rFonts w:hint="eastAsia"/>
                <w:sz w:val="18"/>
                <w:szCs w:val="18"/>
              </w:rPr>
              <w:t>老龄化背景下江苏城乡居民基本养老保险制度效应及影响机制研究</w:t>
            </w:r>
          </w:p>
        </w:tc>
        <w:tc>
          <w:tcPr>
            <w:tcW w:w="2136" w:type="dxa"/>
            <w:shd w:val="clear" w:color="auto" w:fill="auto"/>
            <w:vAlign w:val="center"/>
          </w:tcPr>
          <w:p w14:paraId="233CA670" w14:textId="77777777" w:rsidR="001D5789" w:rsidRDefault="00000000">
            <w:pPr>
              <w:widowControl/>
              <w:wordWrap w:val="0"/>
              <w:spacing w:line="300" w:lineRule="atLeast"/>
              <w:jc w:val="center"/>
              <w:rPr>
                <w:sz w:val="18"/>
                <w:szCs w:val="18"/>
              </w:rPr>
            </w:pPr>
            <w:r>
              <w:rPr>
                <w:rFonts w:hint="eastAsia"/>
                <w:sz w:val="18"/>
                <w:szCs w:val="18"/>
              </w:rPr>
              <w:t>江苏高校哲学社会科学一般项目</w:t>
            </w:r>
          </w:p>
        </w:tc>
        <w:tc>
          <w:tcPr>
            <w:tcW w:w="1038" w:type="dxa"/>
            <w:shd w:val="clear" w:color="auto" w:fill="auto"/>
            <w:vAlign w:val="center"/>
          </w:tcPr>
          <w:p w14:paraId="223C9031" w14:textId="77777777" w:rsidR="001D5789" w:rsidRDefault="00000000">
            <w:pPr>
              <w:widowControl/>
              <w:wordWrap w:val="0"/>
              <w:spacing w:line="300" w:lineRule="atLeast"/>
              <w:jc w:val="center"/>
              <w:rPr>
                <w:sz w:val="18"/>
                <w:szCs w:val="18"/>
              </w:rPr>
            </w:pPr>
            <w:r>
              <w:rPr>
                <w:rFonts w:hint="eastAsia"/>
                <w:sz w:val="18"/>
                <w:szCs w:val="18"/>
              </w:rPr>
              <w:t>2022SJYB0348</w:t>
            </w:r>
          </w:p>
        </w:tc>
        <w:tc>
          <w:tcPr>
            <w:tcW w:w="815" w:type="dxa"/>
            <w:shd w:val="clear" w:color="auto" w:fill="auto"/>
            <w:vAlign w:val="center"/>
          </w:tcPr>
          <w:p w14:paraId="46A337F6" w14:textId="77777777" w:rsidR="001D5789" w:rsidRDefault="00000000">
            <w:pPr>
              <w:widowControl/>
              <w:wordWrap w:val="0"/>
              <w:spacing w:line="300" w:lineRule="atLeast"/>
              <w:jc w:val="center"/>
              <w:rPr>
                <w:sz w:val="18"/>
                <w:szCs w:val="18"/>
              </w:rPr>
            </w:pPr>
            <w:r>
              <w:rPr>
                <w:rFonts w:hint="eastAsia"/>
                <w:sz w:val="18"/>
                <w:szCs w:val="18"/>
              </w:rPr>
              <w:t>厅级</w:t>
            </w:r>
            <w:r>
              <w:rPr>
                <w:rFonts w:hint="eastAsia"/>
                <w:sz w:val="18"/>
                <w:szCs w:val="18"/>
              </w:rPr>
              <w:t xml:space="preserve"> </w:t>
            </w:r>
          </w:p>
        </w:tc>
        <w:tc>
          <w:tcPr>
            <w:tcW w:w="968" w:type="dxa"/>
            <w:shd w:val="clear" w:color="auto" w:fill="auto"/>
            <w:vAlign w:val="center"/>
          </w:tcPr>
          <w:p w14:paraId="0EABEBA0" w14:textId="77777777" w:rsidR="001D5789" w:rsidRDefault="00000000">
            <w:pPr>
              <w:widowControl/>
              <w:wordWrap w:val="0"/>
              <w:spacing w:line="300" w:lineRule="atLeast"/>
              <w:jc w:val="center"/>
              <w:rPr>
                <w:sz w:val="18"/>
                <w:szCs w:val="18"/>
              </w:rPr>
            </w:pPr>
            <w:r>
              <w:rPr>
                <w:rFonts w:hint="eastAsia"/>
                <w:sz w:val="18"/>
                <w:szCs w:val="18"/>
              </w:rPr>
              <w:t>2024.12</w:t>
            </w:r>
          </w:p>
        </w:tc>
        <w:tc>
          <w:tcPr>
            <w:tcW w:w="968" w:type="dxa"/>
            <w:shd w:val="clear" w:color="auto" w:fill="auto"/>
            <w:vAlign w:val="center"/>
          </w:tcPr>
          <w:p w14:paraId="0BFD6FAE" w14:textId="77777777" w:rsidR="001D5789" w:rsidRDefault="00000000">
            <w:pPr>
              <w:widowControl/>
              <w:wordWrap w:val="0"/>
              <w:spacing w:line="300" w:lineRule="atLeast"/>
              <w:jc w:val="center"/>
              <w:rPr>
                <w:sz w:val="18"/>
                <w:szCs w:val="18"/>
              </w:rPr>
            </w:pPr>
            <w:r>
              <w:rPr>
                <w:rFonts w:hint="eastAsia"/>
                <w:sz w:val="18"/>
                <w:szCs w:val="18"/>
              </w:rPr>
              <w:t>20</w:t>
            </w:r>
          </w:p>
        </w:tc>
      </w:tr>
      <w:tr w:rsidR="001D5789" w14:paraId="01514563" w14:textId="77777777">
        <w:trPr>
          <w:trHeight w:val="115"/>
        </w:trPr>
        <w:tc>
          <w:tcPr>
            <w:tcW w:w="674" w:type="dxa"/>
            <w:vAlign w:val="center"/>
          </w:tcPr>
          <w:p w14:paraId="4995D20D" w14:textId="77777777" w:rsidR="001D5789" w:rsidRDefault="001D5789">
            <w:pPr>
              <w:numPr>
                <w:ilvl w:val="0"/>
                <w:numId w:val="3"/>
              </w:numPr>
              <w:spacing w:line="360" w:lineRule="auto"/>
              <w:jc w:val="center"/>
              <w:rPr>
                <w:rFonts w:ascii="仿宋_GB2312" w:eastAsia="仿宋_GB2312"/>
                <w:sz w:val="18"/>
                <w:szCs w:val="18"/>
              </w:rPr>
            </w:pPr>
          </w:p>
        </w:tc>
        <w:tc>
          <w:tcPr>
            <w:tcW w:w="851" w:type="dxa"/>
            <w:shd w:val="clear" w:color="auto" w:fill="auto"/>
            <w:vAlign w:val="center"/>
          </w:tcPr>
          <w:p w14:paraId="37A9367D" w14:textId="77777777" w:rsidR="001D5789" w:rsidRDefault="00000000">
            <w:pPr>
              <w:widowControl/>
              <w:wordWrap w:val="0"/>
              <w:spacing w:line="300" w:lineRule="atLeast"/>
              <w:jc w:val="center"/>
              <w:rPr>
                <w:sz w:val="18"/>
                <w:szCs w:val="18"/>
              </w:rPr>
            </w:pPr>
            <w:r>
              <w:rPr>
                <w:rFonts w:hint="eastAsia"/>
                <w:sz w:val="18"/>
                <w:szCs w:val="18"/>
              </w:rPr>
              <w:t>杨光艺</w:t>
            </w:r>
          </w:p>
        </w:tc>
        <w:tc>
          <w:tcPr>
            <w:tcW w:w="1788" w:type="dxa"/>
            <w:shd w:val="clear" w:color="auto" w:fill="auto"/>
            <w:vAlign w:val="center"/>
          </w:tcPr>
          <w:p w14:paraId="0D709E28" w14:textId="77777777" w:rsidR="001D5789" w:rsidRDefault="00000000">
            <w:pPr>
              <w:widowControl/>
              <w:wordWrap w:val="0"/>
              <w:spacing w:line="300" w:lineRule="atLeast"/>
              <w:jc w:val="center"/>
              <w:rPr>
                <w:sz w:val="18"/>
                <w:szCs w:val="18"/>
              </w:rPr>
            </w:pPr>
            <w:r>
              <w:rPr>
                <w:rFonts w:hint="eastAsia"/>
                <w:sz w:val="18"/>
                <w:szCs w:val="18"/>
              </w:rPr>
              <w:t>注册制改革背景下投资者管理的协同效应、保护机制和路径研究</w:t>
            </w:r>
          </w:p>
        </w:tc>
        <w:tc>
          <w:tcPr>
            <w:tcW w:w="2136" w:type="dxa"/>
            <w:shd w:val="clear" w:color="auto" w:fill="auto"/>
            <w:vAlign w:val="center"/>
          </w:tcPr>
          <w:p w14:paraId="3FF5FDED" w14:textId="77777777" w:rsidR="001D5789" w:rsidRDefault="00000000">
            <w:pPr>
              <w:widowControl/>
              <w:wordWrap w:val="0"/>
              <w:spacing w:line="300" w:lineRule="atLeast"/>
              <w:jc w:val="center"/>
              <w:rPr>
                <w:sz w:val="18"/>
                <w:szCs w:val="18"/>
              </w:rPr>
            </w:pPr>
            <w:r>
              <w:rPr>
                <w:rFonts w:hint="eastAsia"/>
                <w:sz w:val="18"/>
                <w:szCs w:val="18"/>
              </w:rPr>
              <w:t>江苏高校哲学社会科学一般项目</w:t>
            </w:r>
          </w:p>
        </w:tc>
        <w:tc>
          <w:tcPr>
            <w:tcW w:w="1038" w:type="dxa"/>
            <w:shd w:val="clear" w:color="auto" w:fill="auto"/>
            <w:vAlign w:val="center"/>
          </w:tcPr>
          <w:p w14:paraId="111C3619" w14:textId="77777777" w:rsidR="001D5789" w:rsidRDefault="00000000">
            <w:pPr>
              <w:widowControl/>
              <w:wordWrap w:val="0"/>
              <w:spacing w:line="300" w:lineRule="atLeast"/>
              <w:jc w:val="center"/>
              <w:rPr>
                <w:sz w:val="18"/>
                <w:szCs w:val="18"/>
              </w:rPr>
            </w:pPr>
            <w:r>
              <w:rPr>
                <w:rFonts w:hint="eastAsia"/>
                <w:sz w:val="18"/>
                <w:szCs w:val="18"/>
              </w:rPr>
              <w:t>2022SJYB0368</w:t>
            </w:r>
          </w:p>
        </w:tc>
        <w:tc>
          <w:tcPr>
            <w:tcW w:w="815" w:type="dxa"/>
            <w:shd w:val="clear" w:color="auto" w:fill="auto"/>
            <w:vAlign w:val="center"/>
          </w:tcPr>
          <w:p w14:paraId="762583C5" w14:textId="77777777" w:rsidR="001D5789" w:rsidRDefault="00000000">
            <w:pPr>
              <w:widowControl/>
              <w:wordWrap w:val="0"/>
              <w:spacing w:line="300" w:lineRule="atLeast"/>
              <w:jc w:val="center"/>
              <w:rPr>
                <w:sz w:val="18"/>
                <w:szCs w:val="18"/>
              </w:rPr>
            </w:pPr>
            <w:r>
              <w:rPr>
                <w:rFonts w:hint="eastAsia"/>
                <w:sz w:val="18"/>
                <w:szCs w:val="18"/>
              </w:rPr>
              <w:t>厅级</w:t>
            </w:r>
            <w:r>
              <w:rPr>
                <w:rFonts w:hint="eastAsia"/>
                <w:sz w:val="18"/>
                <w:szCs w:val="18"/>
              </w:rPr>
              <w:t xml:space="preserve"> </w:t>
            </w:r>
          </w:p>
        </w:tc>
        <w:tc>
          <w:tcPr>
            <w:tcW w:w="968" w:type="dxa"/>
            <w:shd w:val="clear" w:color="auto" w:fill="auto"/>
            <w:vAlign w:val="center"/>
          </w:tcPr>
          <w:p w14:paraId="3FC96FE8" w14:textId="77777777" w:rsidR="001D5789" w:rsidRDefault="00000000">
            <w:pPr>
              <w:widowControl/>
              <w:wordWrap w:val="0"/>
              <w:spacing w:line="300" w:lineRule="atLeast"/>
              <w:jc w:val="center"/>
              <w:rPr>
                <w:sz w:val="18"/>
                <w:szCs w:val="18"/>
              </w:rPr>
            </w:pPr>
            <w:r>
              <w:rPr>
                <w:rFonts w:hint="eastAsia"/>
                <w:sz w:val="18"/>
                <w:szCs w:val="18"/>
              </w:rPr>
              <w:t>2024.12</w:t>
            </w:r>
          </w:p>
        </w:tc>
        <w:tc>
          <w:tcPr>
            <w:tcW w:w="968" w:type="dxa"/>
            <w:shd w:val="clear" w:color="auto" w:fill="auto"/>
            <w:vAlign w:val="center"/>
          </w:tcPr>
          <w:p w14:paraId="25192B04" w14:textId="77777777" w:rsidR="001D5789" w:rsidRDefault="00000000">
            <w:pPr>
              <w:widowControl/>
              <w:wordWrap w:val="0"/>
              <w:spacing w:line="300" w:lineRule="atLeast"/>
              <w:jc w:val="center"/>
              <w:rPr>
                <w:sz w:val="18"/>
                <w:szCs w:val="18"/>
              </w:rPr>
            </w:pPr>
            <w:r>
              <w:rPr>
                <w:rFonts w:hint="eastAsia"/>
                <w:sz w:val="18"/>
                <w:szCs w:val="18"/>
              </w:rPr>
              <w:t>20</w:t>
            </w:r>
          </w:p>
        </w:tc>
      </w:tr>
      <w:tr w:rsidR="001D5789" w14:paraId="6B9766C9" w14:textId="77777777">
        <w:trPr>
          <w:trHeight w:val="115"/>
        </w:trPr>
        <w:tc>
          <w:tcPr>
            <w:tcW w:w="674" w:type="dxa"/>
            <w:vAlign w:val="center"/>
          </w:tcPr>
          <w:p w14:paraId="20A9B7E4" w14:textId="77777777" w:rsidR="001D5789" w:rsidRDefault="001D5789">
            <w:pPr>
              <w:numPr>
                <w:ilvl w:val="0"/>
                <w:numId w:val="3"/>
              </w:numPr>
              <w:spacing w:line="360" w:lineRule="auto"/>
              <w:jc w:val="center"/>
              <w:rPr>
                <w:rFonts w:ascii="仿宋_GB2312" w:eastAsia="仿宋_GB2312"/>
                <w:sz w:val="18"/>
                <w:szCs w:val="18"/>
              </w:rPr>
            </w:pPr>
          </w:p>
        </w:tc>
        <w:tc>
          <w:tcPr>
            <w:tcW w:w="851" w:type="dxa"/>
            <w:shd w:val="clear" w:color="auto" w:fill="auto"/>
            <w:vAlign w:val="center"/>
          </w:tcPr>
          <w:p w14:paraId="7088EC55" w14:textId="77777777" w:rsidR="001D5789" w:rsidRDefault="00000000">
            <w:pPr>
              <w:widowControl/>
              <w:wordWrap w:val="0"/>
              <w:spacing w:line="300" w:lineRule="atLeast"/>
              <w:jc w:val="center"/>
              <w:rPr>
                <w:sz w:val="18"/>
                <w:szCs w:val="18"/>
              </w:rPr>
            </w:pPr>
            <w:r>
              <w:rPr>
                <w:rFonts w:hint="eastAsia"/>
                <w:sz w:val="18"/>
                <w:szCs w:val="18"/>
              </w:rPr>
              <w:t>张杰</w:t>
            </w:r>
          </w:p>
        </w:tc>
        <w:tc>
          <w:tcPr>
            <w:tcW w:w="1788" w:type="dxa"/>
            <w:shd w:val="clear" w:color="auto" w:fill="auto"/>
            <w:vAlign w:val="center"/>
          </w:tcPr>
          <w:p w14:paraId="51EBACC8" w14:textId="77777777" w:rsidR="001D5789" w:rsidRDefault="00000000">
            <w:pPr>
              <w:widowControl/>
              <w:wordWrap w:val="0"/>
              <w:spacing w:line="300" w:lineRule="atLeast"/>
              <w:jc w:val="center"/>
              <w:rPr>
                <w:sz w:val="18"/>
                <w:szCs w:val="18"/>
              </w:rPr>
            </w:pPr>
            <w:r>
              <w:rPr>
                <w:rFonts w:hint="eastAsia"/>
                <w:sz w:val="18"/>
                <w:szCs w:val="18"/>
              </w:rPr>
              <w:t>在校学业、科研参与对硕士研究生职业发展的影响研究</w:t>
            </w:r>
          </w:p>
        </w:tc>
        <w:tc>
          <w:tcPr>
            <w:tcW w:w="2136" w:type="dxa"/>
            <w:shd w:val="clear" w:color="auto" w:fill="auto"/>
            <w:vAlign w:val="center"/>
          </w:tcPr>
          <w:p w14:paraId="4AB911DE" w14:textId="77777777" w:rsidR="001D5789" w:rsidRDefault="00000000">
            <w:pPr>
              <w:widowControl/>
              <w:wordWrap w:val="0"/>
              <w:spacing w:line="300" w:lineRule="atLeast"/>
              <w:jc w:val="center"/>
              <w:rPr>
                <w:sz w:val="18"/>
                <w:szCs w:val="18"/>
              </w:rPr>
            </w:pPr>
            <w:r>
              <w:rPr>
                <w:rFonts w:hint="eastAsia"/>
                <w:sz w:val="18"/>
                <w:szCs w:val="18"/>
              </w:rPr>
              <w:t>江苏高校哲学社会科学一般项目</w:t>
            </w:r>
          </w:p>
        </w:tc>
        <w:tc>
          <w:tcPr>
            <w:tcW w:w="1038" w:type="dxa"/>
            <w:shd w:val="clear" w:color="auto" w:fill="auto"/>
            <w:vAlign w:val="center"/>
          </w:tcPr>
          <w:p w14:paraId="117FFD1F" w14:textId="77777777" w:rsidR="001D5789" w:rsidRDefault="00000000">
            <w:pPr>
              <w:widowControl/>
              <w:wordWrap w:val="0"/>
              <w:spacing w:line="300" w:lineRule="atLeast"/>
              <w:jc w:val="center"/>
              <w:rPr>
                <w:sz w:val="18"/>
                <w:szCs w:val="18"/>
              </w:rPr>
            </w:pPr>
            <w:r>
              <w:rPr>
                <w:rFonts w:hint="eastAsia"/>
                <w:sz w:val="18"/>
                <w:szCs w:val="18"/>
              </w:rPr>
              <w:t>2022SJYB0371</w:t>
            </w:r>
          </w:p>
        </w:tc>
        <w:tc>
          <w:tcPr>
            <w:tcW w:w="815" w:type="dxa"/>
            <w:shd w:val="clear" w:color="auto" w:fill="auto"/>
            <w:vAlign w:val="center"/>
          </w:tcPr>
          <w:p w14:paraId="19EF7E38" w14:textId="77777777" w:rsidR="001D5789" w:rsidRDefault="00000000">
            <w:pPr>
              <w:widowControl/>
              <w:wordWrap w:val="0"/>
              <w:spacing w:line="300" w:lineRule="atLeast"/>
              <w:jc w:val="center"/>
              <w:rPr>
                <w:sz w:val="18"/>
                <w:szCs w:val="18"/>
              </w:rPr>
            </w:pPr>
            <w:r>
              <w:rPr>
                <w:rFonts w:hint="eastAsia"/>
                <w:sz w:val="18"/>
                <w:szCs w:val="18"/>
              </w:rPr>
              <w:t>厅级</w:t>
            </w:r>
            <w:r>
              <w:rPr>
                <w:rFonts w:hint="eastAsia"/>
                <w:sz w:val="18"/>
                <w:szCs w:val="18"/>
              </w:rPr>
              <w:t xml:space="preserve"> </w:t>
            </w:r>
          </w:p>
        </w:tc>
        <w:tc>
          <w:tcPr>
            <w:tcW w:w="968" w:type="dxa"/>
            <w:shd w:val="clear" w:color="auto" w:fill="auto"/>
            <w:vAlign w:val="center"/>
          </w:tcPr>
          <w:p w14:paraId="3F003225" w14:textId="77777777" w:rsidR="001D5789" w:rsidRDefault="00000000">
            <w:pPr>
              <w:widowControl/>
              <w:wordWrap w:val="0"/>
              <w:spacing w:line="300" w:lineRule="atLeast"/>
              <w:jc w:val="center"/>
              <w:rPr>
                <w:sz w:val="18"/>
                <w:szCs w:val="18"/>
              </w:rPr>
            </w:pPr>
            <w:r>
              <w:rPr>
                <w:rFonts w:hint="eastAsia"/>
                <w:sz w:val="18"/>
                <w:szCs w:val="18"/>
              </w:rPr>
              <w:t>2024.12</w:t>
            </w:r>
          </w:p>
        </w:tc>
        <w:tc>
          <w:tcPr>
            <w:tcW w:w="968" w:type="dxa"/>
            <w:shd w:val="clear" w:color="auto" w:fill="auto"/>
            <w:vAlign w:val="center"/>
          </w:tcPr>
          <w:p w14:paraId="6CD7A6EA" w14:textId="77777777" w:rsidR="001D5789" w:rsidRDefault="00000000">
            <w:pPr>
              <w:widowControl/>
              <w:wordWrap w:val="0"/>
              <w:spacing w:line="300" w:lineRule="atLeast"/>
              <w:jc w:val="center"/>
              <w:rPr>
                <w:sz w:val="18"/>
                <w:szCs w:val="18"/>
              </w:rPr>
            </w:pPr>
            <w:r>
              <w:rPr>
                <w:rFonts w:hint="eastAsia"/>
                <w:sz w:val="18"/>
                <w:szCs w:val="18"/>
              </w:rPr>
              <w:t>20</w:t>
            </w:r>
          </w:p>
        </w:tc>
      </w:tr>
      <w:tr w:rsidR="001D5789" w14:paraId="4E996FE7" w14:textId="77777777">
        <w:trPr>
          <w:trHeight w:val="115"/>
        </w:trPr>
        <w:tc>
          <w:tcPr>
            <w:tcW w:w="674" w:type="dxa"/>
            <w:vAlign w:val="center"/>
          </w:tcPr>
          <w:p w14:paraId="4ABDF5B9" w14:textId="77777777" w:rsidR="001D5789" w:rsidRDefault="001D5789">
            <w:pPr>
              <w:numPr>
                <w:ilvl w:val="0"/>
                <w:numId w:val="3"/>
              </w:numPr>
              <w:spacing w:line="360" w:lineRule="auto"/>
              <w:jc w:val="center"/>
              <w:rPr>
                <w:rFonts w:ascii="仿宋_GB2312" w:eastAsia="仿宋_GB2312"/>
                <w:sz w:val="18"/>
                <w:szCs w:val="18"/>
              </w:rPr>
            </w:pPr>
          </w:p>
        </w:tc>
        <w:tc>
          <w:tcPr>
            <w:tcW w:w="851" w:type="dxa"/>
            <w:shd w:val="clear" w:color="auto" w:fill="auto"/>
            <w:vAlign w:val="center"/>
          </w:tcPr>
          <w:p w14:paraId="7270A24A" w14:textId="77777777" w:rsidR="001D5789" w:rsidRDefault="00000000">
            <w:pPr>
              <w:widowControl/>
              <w:wordWrap w:val="0"/>
              <w:spacing w:line="300" w:lineRule="atLeast"/>
              <w:jc w:val="center"/>
              <w:rPr>
                <w:sz w:val="18"/>
                <w:szCs w:val="18"/>
              </w:rPr>
            </w:pPr>
            <w:r>
              <w:rPr>
                <w:rFonts w:hint="eastAsia"/>
                <w:sz w:val="18"/>
                <w:szCs w:val="18"/>
              </w:rPr>
              <w:t>邢钰</w:t>
            </w:r>
            <w:r>
              <w:rPr>
                <w:rFonts w:hint="eastAsia"/>
                <w:sz w:val="18"/>
                <w:szCs w:val="18"/>
              </w:rPr>
              <w:t xml:space="preserve"> </w:t>
            </w:r>
          </w:p>
        </w:tc>
        <w:tc>
          <w:tcPr>
            <w:tcW w:w="1788" w:type="dxa"/>
            <w:shd w:val="clear" w:color="auto" w:fill="auto"/>
            <w:vAlign w:val="center"/>
          </w:tcPr>
          <w:p w14:paraId="04455339" w14:textId="77777777" w:rsidR="001D5789" w:rsidRDefault="00000000">
            <w:pPr>
              <w:widowControl/>
              <w:wordWrap w:val="0"/>
              <w:spacing w:line="300" w:lineRule="atLeast"/>
              <w:jc w:val="center"/>
              <w:rPr>
                <w:sz w:val="18"/>
                <w:szCs w:val="18"/>
              </w:rPr>
            </w:pPr>
            <w:r>
              <w:rPr>
                <w:rFonts w:hint="eastAsia"/>
                <w:sz w:val="18"/>
                <w:szCs w:val="18"/>
              </w:rPr>
              <w:t>均衡模型视角下考虑重大突发事件影响的外汇期权定价研究</w:t>
            </w:r>
          </w:p>
        </w:tc>
        <w:tc>
          <w:tcPr>
            <w:tcW w:w="2136" w:type="dxa"/>
            <w:shd w:val="clear" w:color="auto" w:fill="auto"/>
            <w:vAlign w:val="center"/>
          </w:tcPr>
          <w:p w14:paraId="4701DAF8" w14:textId="77777777" w:rsidR="001D5789" w:rsidRDefault="00000000">
            <w:pPr>
              <w:widowControl/>
              <w:wordWrap w:val="0"/>
              <w:spacing w:line="300" w:lineRule="atLeast"/>
              <w:jc w:val="center"/>
              <w:rPr>
                <w:sz w:val="18"/>
                <w:szCs w:val="18"/>
              </w:rPr>
            </w:pPr>
            <w:r>
              <w:rPr>
                <w:rFonts w:hint="eastAsia"/>
                <w:sz w:val="18"/>
                <w:szCs w:val="18"/>
              </w:rPr>
              <w:t>江苏高校哲学社会科学一般项目</w:t>
            </w:r>
          </w:p>
        </w:tc>
        <w:tc>
          <w:tcPr>
            <w:tcW w:w="1038" w:type="dxa"/>
            <w:shd w:val="clear" w:color="auto" w:fill="auto"/>
            <w:vAlign w:val="center"/>
          </w:tcPr>
          <w:p w14:paraId="103DA80E" w14:textId="77777777" w:rsidR="001D5789" w:rsidRDefault="00000000">
            <w:pPr>
              <w:widowControl/>
              <w:wordWrap w:val="0"/>
              <w:spacing w:line="300" w:lineRule="atLeast"/>
              <w:jc w:val="center"/>
              <w:rPr>
                <w:sz w:val="18"/>
                <w:szCs w:val="18"/>
              </w:rPr>
            </w:pPr>
            <w:r>
              <w:rPr>
                <w:rFonts w:hint="eastAsia"/>
                <w:sz w:val="18"/>
                <w:szCs w:val="18"/>
              </w:rPr>
              <w:t>2022SJYB0365</w:t>
            </w:r>
          </w:p>
        </w:tc>
        <w:tc>
          <w:tcPr>
            <w:tcW w:w="815" w:type="dxa"/>
            <w:shd w:val="clear" w:color="auto" w:fill="auto"/>
            <w:vAlign w:val="center"/>
          </w:tcPr>
          <w:p w14:paraId="4F97DD86" w14:textId="77777777" w:rsidR="001D5789" w:rsidRDefault="00000000">
            <w:pPr>
              <w:widowControl/>
              <w:wordWrap w:val="0"/>
              <w:spacing w:line="300" w:lineRule="atLeast"/>
              <w:jc w:val="center"/>
              <w:rPr>
                <w:sz w:val="18"/>
                <w:szCs w:val="18"/>
              </w:rPr>
            </w:pPr>
            <w:r>
              <w:rPr>
                <w:rFonts w:hint="eastAsia"/>
                <w:sz w:val="18"/>
                <w:szCs w:val="18"/>
              </w:rPr>
              <w:t>厅级</w:t>
            </w:r>
            <w:r>
              <w:rPr>
                <w:rFonts w:hint="eastAsia"/>
                <w:sz w:val="18"/>
                <w:szCs w:val="18"/>
              </w:rPr>
              <w:t xml:space="preserve"> </w:t>
            </w:r>
          </w:p>
        </w:tc>
        <w:tc>
          <w:tcPr>
            <w:tcW w:w="968" w:type="dxa"/>
            <w:shd w:val="clear" w:color="auto" w:fill="auto"/>
            <w:vAlign w:val="center"/>
          </w:tcPr>
          <w:p w14:paraId="23173291" w14:textId="77777777" w:rsidR="001D5789" w:rsidRDefault="00000000">
            <w:pPr>
              <w:widowControl/>
              <w:wordWrap w:val="0"/>
              <w:spacing w:line="300" w:lineRule="atLeast"/>
              <w:jc w:val="center"/>
              <w:rPr>
                <w:sz w:val="18"/>
                <w:szCs w:val="18"/>
              </w:rPr>
            </w:pPr>
            <w:r>
              <w:rPr>
                <w:rFonts w:hint="eastAsia"/>
                <w:sz w:val="18"/>
                <w:szCs w:val="18"/>
              </w:rPr>
              <w:t>2024.12</w:t>
            </w:r>
          </w:p>
        </w:tc>
        <w:tc>
          <w:tcPr>
            <w:tcW w:w="968" w:type="dxa"/>
            <w:shd w:val="clear" w:color="auto" w:fill="auto"/>
            <w:vAlign w:val="center"/>
          </w:tcPr>
          <w:p w14:paraId="22C57020" w14:textId="77777777" w:rsidR="001D5789" w:rsidRDefault="00000000">
            <w:pPr>
              <w:widowControl/>
              <w:wordWrap w:val="0"/>
              <w:spacing w:line="300" w:lineRule="atLeast"/>
              <w:jc w:val="center"/>
              <w:rPr>
                <w:sz w:val="18"/>
                <w:szCs w:val="18"/>
              </w:rPr>
            </w:pPr>
            <w:r>
              <w:rPr>
                <w:rFonts w:hint="eastAsia"/>
                <w:sz w:val="18"/>
                <w:szCs w:val="18"/>
              </w:rPr>
              <w:t>20</w:t>
            </w:r>
          </w:p>
        </w:tc>
      </w:tr>
    </w:tbl>
    <w:p w14:paraId="30F5072A" w14:textId="77777777" w:rsidR="001D5789" w:rsidRDefault="00000000">
      <w:pPr>
        <w:spacing w:line="360" w:lineRule="auto"/>
        <w:jc w:val="center"/>
        <w:rPr>
          <w:rFonts w:ascii="仿宋_GB2312" w:eastAsia="仿宋_GB2312"/>
          <w:sz w:val="28"/>
          <w:szCs w:val="28"/>
        </w:rPr>
      </w:pPr>
      <w:r>
        <w:rPr>
          <w:rFonts w:ascii="仿宋_GB2312" w:eastAsia="仿宋_GB2312" w:hint="eastAsia"/>
          <w:sz w:val="28"/>
          <w:szCs w:val="28"/>
        </w:rPr>
        <w:t>金融</w:t>
      </w:r>
      <w:r>
        <w:rPr>
          <w:rFonts w:ascii="仿宋_GB2312" w:eastAsia="仿宋_GB2312"/>
          <w:sz w:val="28"/>
          <w:szCs w:val="28"/>
        </w:rPr>
        <w:t>学</w:t>
      </w:r>
      <w:r>
        <w:rPr>
          <w:rFonts w:ascii="仿宋_GB2312" w:eastAsia="仿宋_GB2312" w:hint="eastAsia"/>
          <w:sz w:val="28"/>
          <w:szCs w:val="28"/>
        </w:rPr>
        <w:t>院2024年新增专著或教材</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48"/>
        <w:gridCol w:w="1064"/>
        <w:gridCol w:w="1070"/>
        <w:gridCol w:w="1195"/>
        <w:gridCol w:w="598"/>
        <w:gridCol w:w="1021"/>
      </w:tblGrid>
      <w:tr w:rsidR="001D5789" w14:paraId="47A31356" w14:textId="77777777">
        <w:trPr>
          <w:trHeight w:val="600"/>
        </w:trPr>
        <w:tc>
          <w:tcPr>
            <w:tcW w:w="709" w:type="dxa"/>
            <w:shd w:val="clear" w:color="auto" w:fill="auto"/>
            <w:vAlign w:val="center"/>
          </w:tcPr>
          <w:p w14:paraId="45978FBC" w14:textId="77777777" w:rsidR="001D5789" w:rsidRDefault="00000000">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序号</w:t>
            </w:r>
          </w:p>
        </w:tc>
        <w:tc>
          <w:tcPr>
            <w:tcW w:w="2848" w:type="dxa"/>
            <w:shd w:val="clear" w:color="auto" w:fill="auto"/>
            <w:vAlign w:val="center"/>
          </w:tcPr>
          <w:p w14:paraId="4548F029" w14:textId="77777777" w:rsidR="001D5789" w:rsidRDefault="00000000">
            <w:pPr>
              <w:rPr>
                <w:sz w:val="18"/>
                <w:szCs w:val="18"/>
              </w:rPr>
            </w:pPr>
            <w:r>
              <w:rPr>
                <w:rFonts w:hint="eastAsia"/>
                <w:sz w:val="18"/>
                <w:szCs w:val="18"/>
              </w:rPr>
              <w:t>著作名称</w:t>
            </w:r>
          </w:p>
        </w:tc>
        <w:tc>
          <w:tcPr>
            <w:tcW w:w="0" w:type="auto"/>
            <w:shd w:val="clear" w:color="auto" w:fill="auto"/>
            <w:vAlign w:val="center"/>
          </w:tcPr>
          <w:p w14:paraId="6F1C6426" w14:textId="77777777" w:rsidR="001D5789" w:rsidRDefault="00000000">
            <w:pPr>
              <w:rPr>
                <w:sz w:val="18"/>
                <w:szCs w:val="18"/>
              </w:rPr>
            </w:pPr>
            <w:r>
              <w:rPr>
                <w:rFonts w:hint="eastAsia"/>
                <w:sz w:val="18"/>
                <w:szCs w:val="18"/>
              </w:rPr>
              <w:t>作者（</w:t>
            </w:r>
            <w:r>
              <w:rPr>
                <w:rFonts w:hint="eastAsia"/>
                <w:sz w:val="18"/>
                <w:szCs w:val="18"/>
              </w:rPr>
              <w:t>*</w:t>
            </w:r>
            <w:r>
              <w:rPr>
                <w:rFonts w:hint="eastAsia"/>
                <w:sz w:val="18"/>
                <w:szCs w:val="18"/>
              </w:rPr>
              <w:t>）</w:t>
            </w:r>
          </w:p>
        </w:tc>
        <w:tc>
          <w:tcPr>
            <w:tcW w:w="1070" w:type="dxa"/>
            <w:shd w:val="clear" w:color="auto" w:fill="auto"/>
            <w:vAlign w:val="center"/>
          </w:tcPr>
          <w:p w14:paraId="1F9451AB" w14:textId="77777777" w:rsidR="001D5789" w:rsidRDefault="00000000">
            <w:pPr>
              <w:rPr>
                <w:sz w:val="18"/>
                <w:szCs w:val="18"/>
              </w:rPr>
            </w:pPr>
            <w:r>
              <w:rPr>
                <w:rFonts w:hint="eastAsia"/>
                <w:sz w:val="18"/>
                <w:szCs w:val="18"/>
              </w:rPr>
              <w:t>出版日期</w:t>
            </w:r>
          </w:p>
        </w:tc>
        <w:tc>
          <w:tcPr>
            <w:tcW w:w="1195" w:type="dxa"/>
            <w:shd w:val="clear" w:color="auto" w:fill="auto"/>
            <w:vAlign w:val="center"/>
          </w:tcPr>
          <w:p w14:paraId="402C9816" w14:textId="77777777" w:rsidR="001D5789" w:rsidRDefault="00000000">
            <w:pPr>
              <w:rPr>
                <w:sz w:val="18"/>
                <w:szCs w:val="18"/>
              </w:rPr>
            </w:pPr>
            <w:r>
              <w:rPr>
                <w:rFonts w:hint="eastAsia"/>
                <w:sz w:val="18"/>
                <w:szCs w:val="18"/>
              </w:rPr>
              <w:t>出版单位</w:t>
            </w:r>
          </w:p>
        </w:tc>
        <w:tc>
          <w:tcPr>
            <w:tcW w:w="0" w:type="auto"/>
            <w:shd w:val="clear" w:color="auto" w:fill="auto"/>
            <w:vAlign w:val="center"/>
          </w:tcPr>
          <w:p w14:paraId="4EE32EB3" w14:textId="77777777" w:rsidR="001D5789" w:rsidRDefault="00000000">
            <w:pPr>
              <w:rPr>
                <w:sz w:val="18"/>
                <w:szCs w:val="18"/>
              </w:rPr>
            </w:pPr>
            <w:r>
              <w:rPr>
                <w:rFonts w:hint="eastAsia"/>
                <w:sz w:val="18"/>
                <w:szCs w:val="18"/>
              </w:rPr>
              <w:t>性质</w:t>
            </w:r>
          </w:p>
        </w:tc>
        <w:tc>
          <w:tcPr>
            <w:tcW w:w="1021" w:type="dxa"/>
            <w:vAlign w:val="center"/>
          </w:tcPr>
          <w:p w14:paraId="789AC6D4" w14:textId="77777777" w:rsidR="001D5789" w:rsidRDefault="00000000">
            <w:pPr>
              <w:rPr>
                <w:sz w:val="18"/>
                <w:szCs w:val="18"/>
              </w:rPr>
            </w:pPr>
            <w:r>
              <w:rPr>
                <w:rFonts w:hint="eastAsia"/>
                <w:sz w:val="18"/>
                <w:szCs w:val="18"/>
              </w:rPr>
              <w:t>分值</w:t>
            </w:r>
          </w:p>
        </w:tc>
      </w:tr>
      <w:tr w:rsidR="001D5789" w14:paraId="25211022" w14:textId="77777777">
        <w:trPr>
          <w:trHeight w:val="312"/>
        </w:trPr>
        <w:tc>
          <w:tcPr>
            <w:tcW w:w="709" w:type="dxa"/>
            <w:shd w:val="clear" w:color="auto" w:fill="auto"/>
            <w:vAlign w:val="center"/>
          </w:tcPr>
          <w:p w14:paraId="6B45B0F3" w14:textId="77777777" w:rsidR="001D5789" w:rsidRDefault="00000000">
            <w:pPr>
              <w:widowControl/>
              <w:jc w:val="center"/>
              <w:rPr>
                <w:rFonts w:ascii="宋体" w:hAnsi="宋体" w:cs="宋体" w:hint="eastAsia"/>
                <w:kern w:val="0"/>
                <w:sz w:val="22"/>
              </w:rPr>
            </w:pPr>
            <w:r>
              <w:rPr>
                <w:rFonts w:ascii="宋体" w:hAnsi="宋体" w:cs="宋体" w:hint="eastAsia"/>
                <w:kern w:val="0"/>
                <w:sz w:val="22"/>
              </w:rPr>
              <w:t>1</w:t>
            </w:r>
          </w:p>
        </w:tc>
        <w:tc>
          <w:tcPr>
            <w:tcW w:w="2848" w:type="dxa"/>
            <w:shd w:val="clear" w:color="auto" w:fill="auto"/>
            <w:noWrap/>
            <w:vAlign w:val="center"/>
          </w:tcPr>
          <w:p w14:paraId="7A6465CA" w14:textId="77777777" w:rsidR="001D5789" w:rsidRDefault="00000000">
            <w:pPr>
              <w:pStyle w:val="paragraph"/>
              <w:spacing w:before="0" w:beforeAutospacing="0" w:after="0" w:afterAutospacing="0"/>
              <w:jc w:val="both"/>
              <w:rPr>
                <w:rFonts w:hint="eastAsia"/>
                <w:sz w:val="18"/>
                <w:szCs w:val="18"/>
              </w:rPr>
            </w:pPr>
            <w:r>
              <w:rPr>
                <w:rFonts w:hint="eastAsia"/>
                <w:sz w:val="18"/>
                <w:szCs w:val="18"/>
              </w:rPr>
              <w:t>金融风险演化与“稳金融”宏观调控</w:t>
            </w:r>
          </w:p>
        </w:tc>
        <w:tc>
          <w:tcPr>
            <w:tcW w:w="0" w:type="auto"/>
            <w:shd w:val="clear" w:color="auto" w:fill="auto"/>
            <w:noWrap/>
            <w:vAlign w:val="center"/>
          </w:tcPr>
          <w:p w14:paraId="57CA6950" w14:textId="77777777" w:rsidR="001D5789" w:rsidRDefault="00000000">
            <w:pPr>
              <w:pStyle w:val="paragraph"/>
              <w:spacing w:before="0" w:beforeAutospacing="0" w:after="0" w:afterAutospacing="0"/>
              <w:jc w:val="both"/>
              <w:rPr>
                <w:rFonts w:hint="eastAsia"/>
                <w:sz w:val="18"/>
                <w:szCs w:val="18"/>
              </w:rPr>
            </w:pPr>
            <w:r>
              <w:rPr>
                <w:rFonts w:hint="eastAsia"/>
                <w:sz w:val="18"/>
                <w:szCs w:val="18"/>
              </w:rPr>
              <w:t>杨源源</w:t>
            </w:r>
          </w:p>
        </w:tc>
        <w:tc>
          <w:tcPr>
            <w:tcW w:w="1070" w:type="dxa"/>
            <w:shd w:val="clear" w:color="auto" w:fill="auto"/>
            <w:noWrap/>
            <w:vAlign w:val="center"/>
          </w:tcPr>
          <w:p w14:paraId="36EFDC75" w14:textId="77777777" w:rsidR="001D5789" w:rsidRDefault="00000000">
            <w:pPr>
              <w:pStyle w:val="paragraph"/>
              <w:spacing w:before="0" w:beforeAutospacing="0" w:after="0" w:afterAutospacing="0"/>
              <w:jc w:val="both"/>
              <w:rPr>
                <w:rFonts w:hint="eastAsia"/>
                <w:sz w:val="18"/>
                <w:szCs w:val="18"/>
              </w:rPr>
            </w:pPr>
            <w:r>
              <w:rPr>
                <w:rFonts w:hint="eastAsia"/>
                <w:sz w:val="18"/>
                <w:szCs w:val="18"/>
              </w:rPr>
              <w:t>2024.8</w:t>
            </w:r>
          </w:p>
        </w:tc>
        <w:tc>
          <w:tcPr>
            <w:tcW w:w="1195" w:type="dxa"/>
            <w:shd w:val="clear" w:color="auto" w:fill="auto"/>
            <w:noWrap/>
            <w:vAlign w:val="center"/>
          </w:tcPr>
          <w:p w14:paraId="7A501B05" w14:textId="77777777" w:rsidR="001D5789" w:rsidRDefault="00000000">
            <w:pPr>
              <w:pStyle w:val="paragraph"/>
              <w:spacing w:before="0" w:beforeAutospacing="0" w:after="0" w:afterAutospacing="0"/>
              <w:jc w:val="both"/>
              <w:rPr>
                <w:rFonts w:hint="eastAsia"/>
                <w:sz w:val="18"/>
                <w:szCs w:val="18"/>
              </w:rPr>
            </w:pPr>
            <w:r>
              <w:rPr>
                <w:rFonts w:hint="eastAsia"/>
                <w:sz w:val="18"/>
                <w:szCs w:val="18"/>
              </w:rPr>
              <w:t>社会科学文献出版社</w:t>
            </w:r>
          </w:p>
        </w:tc>
        <w:tc>
          <w:tcPr>
            <w:tcW w:w="0" w:type="auto"/>
            <w:shd w:val="clear" w:color="auto" w:fill="auto"/>
            <w:noWrap/>
            <w:vAlign w:val="center"/>
          </w:tcPr>
          <w:p w14:paraId="6D26A743" w14:textId="77777777" w:rsidR="001D5789" w:rsidRDefault="00000000">
            <w:pPr>
              <w:pStyle w:val="paragraph"/>
              <w:spacing w:before="0" w:beforeAutospacing="0" w:after="0" w:afterAutospacing="0"/>
              <w:jc w:val="both"/>
              <w:rPr>
                <w:rFonts w:hint="eastAsia"/>
                <w:sz w:val="18"/>
                <w:szCs w:val="18"/>
              </w:rPr>
            </w:pPr>
            <w:r>
              <w:rPr>
                <w:rFonts w:hint="eastAsia"/>
                <w:sz w:val="18"/>
                <w:szCs w:val="18"/>
              </w:rPr>
              <w:t>专著</w:t>
            </w:r>
          </w:p>
        </w:tc>
        <w:tc>
          <w:tcPr>
            <w:tcW w:w="1021" w:type="dxa"/>
            <w:vAlign w:val="center"/>
          </w:tcPr>
          <w:p w14:paraId="49CCB23C" w14:textId="77777777" w:rsidR="001D5789" w:rsidRDefault="00000000">
            <w:pPr>
              <w:rPr>
                <w:rFonts w:ascii="宋体" w:hAnsi="宋体" w:cs="宋体" w:hint="eastAsia"/>
                <w:kern w:val="0"/>
                <w:sz w:val="18"/>
                <w:szCs w:val="18"/>
              </w:rPr>
            </w:pPr>
            <w:r>
              <w:rPr>
                <w:rFonts w:ascii="宋体" w:hAnsi="宋体" w:cs="宋体" w:hint="eastAsia"/>
                <w:kern w:val="0"/>
                <w:sz w:val="18"/>
                <w:szCs w:val="18"/>
              </w:rPr>
              <w:t>3</w:t>
            </w:r>
            <w:r>
              <w:rPr>
                <w:rFonts w:ascii="宋体" w:hAnsi="宋体" w:cs="宋体"/>
                <w:kern w:val="0"/>
                <w:sz w:val="18"/>
                <w:szCs w:val="18"/>
              </w:rPr>
              <w:t>00</w:t>
            </w:r>
          </w:p>
        </w:tc>
      </w:tr>
    </w:tbl>
    <w:p w14:paraId="6128AD40" w14:textId="77777777" w:rsidR="001D5789" w:rsidRDefault="001D5789">
      <w:pPr>
        <w:spacing w:line="360" w:lineRule="auto"/>
        <w:jc w:val="center"/>
        <w:rPr>
          <w:rFonts w:ascii="仿宋_GB2312" w:eastAsia="仿宋_GB2312"/>
          <w:sz w:val="28"/>
          <w:szCs w:val="28"/>
        </w:rPr>
      </w:pPr>
    </w:p>
    <w:p w14:paraId="1D8EC8B4" w14:textId="77777777" w:rsidR="001D5789" w:rsidRDefault="00000000">
      <w:pPr>
        <w:spacing w:line="360" w:lineRule="auto"/>
        <w:jc w:val="center"/>
        <w:rPr>
          <w:rFonts w:ascii="仿宋_GB2312" w:eastAsia="仿宋_GB2312"/>
          <w:sz w:val="28"/>
          <w:szCs w:val="28"/>
        </w:rPr>
      </w:pPr>
      <w:r>
        <w:rPr>
          <w:rFonts w:ascii="仿宋_GB2312" w:eastAsia="仿宋_GB2312" w:hint="eastAsia"/>
          <w:sz w:val="28"/>
          <w:szCs w:val="28"/>
        </w:rPr>
        <w:t>金融</w:t>
      </w:r>
      <w:r>
        <w:rPr>
          <w:rFonts w:ascii="仿宋_GB2312" w:eastAsia="仿宋_GB2312"/>
          <w:sz w:val="28"/>
          <w:szCs w:val="28"/>
        </w:rPr>
        <w:t>学</w:t>
      </w:r>
      <w:r>
        <w:rPr>
          <w:rFonts w:ascii="仿宋_GB2312" w:eastAsia="仿宋_GB2312" w:hint="eastAsia"/>
          <w:sz w:val="28"/>
          <w:szCs w:val="28"/>
        </w:rPr>
        <w:t>院2024年新增著作权</w:t>
      </w:r>
    </w:p>
    <w:tbl>
      <w:tblPr>
        <w:tblW w:w="8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4110"/>
        <w:gridCol w:w="851"/>
        <w:gridCol w:w="992"/>
        <w:gridCol w:w="1573"/>
        <w:gridCol w:w="654"/>
      </w:tblGrid>
      <w:tr w:rsidR="001D5789" w14:paraId="4331E942" w14:textId="77777777">
        <w:trPr>
          <w:trHeight w:val="600"/>
          <w:jc w:val="center"/>
        </w:trPr>
        <w:tc>
          <w:tcPr>
            <w:tcW w:w="651" w:type="dxa"/>
            <w:shd w:val="clear" w:color="auto" w:fill="auto"/>
            <w:vAlign w:val="center"/>
          </w:tcPr>
          <w:p w14:paraId="4E12630A" w14:textId="77777777" w:rsidR="001D5789" w:rsidRDefault="00000000">
            <w:pPr>
              <w:rPr>
                <w:sz w:val="18"/>
                <w:szCs w:val="18"/>
              </w:rPr>
            </w:pPr>
            <w:r>
              <w:rPr>
                <w:rFonts w:hint="eastAsia"/>
                <w:sz w:val="18"/>
                <w:szCs w:val="18"/>
              </w:rPr>
              <w:t>序号</w:t>
            </w:r>
          </w:p>
        </w:tc>
        <w:tc>
          <w:tcPr>
            <w:tcW w:w="4110" w:type="dxa"/>
            <w:shd w:val="clear" w:color="auto" w:fill="auto"/>
            <w:vAlign w:val="center"/>
          </w:tcPr>
          <w:p w14:paraId="1B57A93C" w14:textId="77777777" w:rsidR="001D5789" w:rsidRDefault="00000000">
            <w:pPr>
              <w:rPr>
                <w:sz w:val="18"/>
                <w:szCs w:val="18"/>
              </w:rPr>
            </w:pPr>
            <w:r>
              <w:rPr>
                <w:rFonts w:hint="eastAsia"/>
                <w:sz w:val="18"/>
                <w:szCs w:val="18"/>
              </w:rPr>
              <w:t>软件名称</w:t>
            </w:r>
          </w:p>
        </w:tc>
        <w:tc>
          <w:tcPr>
            <w:tcW w:w="851" w:type="dxa"/>
            <w:shd w:val="clear" w:color="auto" w:fill="auto"/>
            <w:vAlign w:val="center"/>
          </w:tcPr>
          <w:p w14:paraId="50B411A9" w14:textId="77777777" w:rsidR="001D5789" w:rsidRDefault="00000000">
            <w:pPr>
              <w:rPr>
                <w:sz w:val="18"/>
                <w:szCs w:val="18"/>
              </w:rPr>
            </w:pPr>
            <w:r>
              <w:rPr>
                <w:rFonts w:hint="eastAsia"/>
                <w:sz w:val="18"/>
                <w:szCs w:val="18"/>
              </w:rPr>
              <w:t>作者（</w:t>
            </w:r>
            <w:r>
              <w:rPr>
                <w:rFonts w:hint="eastAsia"/>
                <w:sz w:val="18"/>
                <w:szCs w:val="18"/>
              </w:rPr>
              <w:t>*</w:t>
            </w:r>
            <w:r>
              <w:rPr>
                <w:rFonts w:hint="eastAsia"/>
                <w:sz w:val="18"/>
                <w:szCs w:val="18"/>
              </w:rPr>
              <w:t>）</w:t>
            </w:r>
          </w:p>
        </w:tc>
        <w:tc>
          <w:tcPr>
            <w:tcW w:w="992" w:type="dxa"/>
            <w:shd w:val="clear" w:color="auto" w:fill="auto"/>
            <w:vAlign w:val="center"/>
          </w:tcPr>
          <w:p w14:paraId="79F863B5" w14:textId="77777777" w:rsidR="001D5789" w:rsidRDefault="00000000">
            <w:pPr>
              <w:rPr>
                <w:sz w:val="18"/>
                <w:szCs w:val="18"/>
              </w:rPr>
            </w:pPr>
            <w:r>
              <w:rPr>
                <w:rFonts w:hint="eastAsia"/>
                <w:sz w:val="18"/>
                <w:szCs w:val="18"/>
              </w:rPr>
              <w:t>获取时间</w:t>
            </w:r>
          </w:p>
        </w:tc>
        <w:tc>
          <w:tcPr>
            <w:tcW w:w="1573" w:type="dxa"/>
            <w:shd w:val="clear" w:color="auto" w:fill="auto"/>
            <w:vAlign w:val="center"/>
          </w:tcPr>
          <w:p w14:paraId="46557F5F" w14:textId="77777777" w:rsidR="001D5789" w:rsidRDefault="00000000">
            <w:pPr>
              <w:rPr>
                <w:sz w:val="18"/>
                <w:szCs w:val="18"/>
              </w:rPr>
            </w:pPr>
            <w:r>
              <w:rPr>
                <w:rFonts w:hint="eastAsia"/>
                <w:sz w:val="18"/>
                <w:szCs w:val="18"/>
              </w:rPr>
              <w:t>批准单位</w:t>
            </w:r>
          </w:p>
        </w:tc>
        <w:tc>
          <w:tcPr>
            <w:tcW w:w="654" w:type="dxa"/>
            <w:vAlign w:val="center"/>
          </w:tcPr>
          <w:p w14:paraId="4E9311E8" w14:textId="77777777" w:rsidR="001D5789" w:rsidRDefault="00000000">
            <w:pPr>
              <w:rPr>
                <w:sz w:val="18"/>
                <w:szCs w:val="18"/>
              </w:rPr>
            </w:pPr>
            <w:r>
              <w:rPr>
                <w:rFonts w:hint="eastAsia"/>
                <w:sz w:val="18"/>
                <w:szCs w:val="18"/>
              </w:rPr>
              <w:t>分值</w:t>
            </w:r>
          </w:p>
        </w:tc>
      </w:tr>
      <w:tr w:rsidR="001D5789" w14:paraId="3BDB8A97" w14:textId="77777777">
        <w:trPr>
          <w:trHeight w:val="312"/>
          <w:jc w:val="center"/>
        </w:trPr>
        <w:tc>
          <w:tcPr>
            <w:tcW w:w="651" w:type="dxa"/>
            <w:shd w:val="clear" w:color="auto" w:fill="auto"/>
            <w:vAlign w:val="center"/>
          </w:tcPr>
          <w:p w14:paraId="3043CC89" w14:textId="77777777" w:rsidR="001D5789" w:rsidRDefault="00000000">
            <w:pPr>
              <w:rPr>
                <w:sz w:val="18"/>
                <w:szCs w:val="18"/>
              </w:rPr>
            </w:pPr>
            <w:r>
              <w:rPr>
                <w:rFonts w:hint="eastAsia"/>
                <w:sz w:val="18"/>
                <w:szCs w:val="18"/>
              </w:rPr>
              <w:t>1</w:t>
            </w:r>
          </w:p>
        </w:tc>
        <w:tc>
          <w:tcPr>
            <w:tcW w:w="4110" w:type="dxa"/>
            <w:shd w:val="clear" w:color="auto" w:fill="auto"/>
            <w:noWrap/>
            <w:vAlign w:val="center"/>
          </w:tcPr>
          <w:p w14:paraId="398141CF" w14:textId="77777777" w:rsidR="001D5789" w:rsidRDefault="00000000">
            <w:pPr>
              <w:rPr>
                <w:sz w:val="18"/>
                <w:szCs w:val="18"/>
              </w:rPr>
            </w:pPr>
            <w:r>
              <w:rPr>
                <w:rFonts w:hint="eastAsia"/>
                <w:sz w:val="18"/>
                <w:szCs w:val="18"/>
              </w:rPr>
              <w:t>一种基于社区重叠和内</w:t>
            </w:r>
            <w:proofErr w:type="gramStart"/>
            <w:r>
              <w:rPr>
                <w:rFonts w:hint="eastAsia"/>
                <w:sz w:val="18"/>
                <w:szCs w:val="18"/>
              </w:rPr>
              <w:t>嵌分析</w:t>
            </w:r>
            <w:proofErr w:type="gramEnd"/>
            <w:r>
              <w:rPr>
                <w:rFonts w:hint="eastAsia"/>
                <w:sz w:val="18"/>
                <w:szCs w:val="18"/>
              </w:rPr>
              <w:t>的资源配置的方法和装置（发明专利）</w:t>
            </w:r>
          </w:p>
        </w:tc>
        <w:tc>
          <w:tcPr>
            <w:tcW w:w="851" w:type="dxa"/>
            <w:shd w:val="clear" w:color="auto" w:fill="auto"/>
            <w:noWrap/>
            <w:vAlign w:val="center"/>
          </w:tcPr>
          <w:p w14:paraId="6D9E9599" w14:textId="77777777" w:rsidR="001D5789" w:rsidRDefault="00000000">
            <w:pPr>
              <w:rPr>
                <w:sz w:val="18"/>
                <w:szCs w:val="18"/>
              </w:rPr>
            </w:pPr>
            <w:r>
              <w:rPr>
                <w:rFonts w:hint="eastAsia"/>
                <w:sz w:val="18"/>
                <w:szCs w:val="18"/>
              </w:rPr>
              <w:t>张瑾玉</w:t>
            </w:r>
          </w:p>
        </w:tc>
        <w:tc>
          <w:tcPr>
            <w:tcW w:w="992" w:type="dxa"/>
            <w:shd w:val="clear" w:color="auto" w:fill="auto"/>
            <w:noWrap/>
            <w:vAlign w:val="center"/>
          </w:tcPr>
          <w:p w14:paraId="298D1BC5" w14:textId="77777777" w:rsidR="001D5789" w:rsidRDefault="00000000">
            <w:pPr>
              <w:rPr>
                <w:sz w:val="18"/>
                <w:szCs w:val="18"/>
              </w:rPr>
            </w:pPr>
            <w:r>
              <w:rPr>
                <w:rFonts w:hint="eastAsia"/>
                <w:sz w:val="18"/>
                <w:szCs w:val="18"/>
              </w:rPr>
              <w:t>2024.6</w:t>
            </w:r>
          </w:p>
        </w:tc>
        <w:tc>
          <w:tcPr>
            <w:tcW w:w="1573" w:type="dxa"/>
            <w:shd w:val="clear" w:color="auto" w:fill="auto"/>
            <w:noWrap/>
            <w:vAlign w:val="center"/>
          </w:tcPr>
          <w:p w14:paraId="4F50C0D2" w14:textId="77777777" w:rsidR="001D5789" w:rsidRDefault="00000000">
            <w:pPr>
              <w:rPr>
                <w:sz w:val="18"/>
                <w:szCs w:val="18"/>
              </w:rPr>
            </w:pPr>
            <w:r>
              <w:rPr>
                <w:rFonts w:hint="eastAsia"/>
                <w:sz w:val="18"/>
                <w:szCs w:val="18"/>
              </w:rPr>
              <w:t>国家知识产权局</w:t>
            </w:r>
          </w:p>
        </w:tc>
        <w:tc>
          <w:tcPr>
            <w:tcW w:w="654" w:type="dxa"/>
            <w:vAlign w:val="center"/>
          </w:tcPr>
          <w:p w14:paraId="099564DE" w14:textId="77777777" w:rsidR="001D5789" w:rsidRDefault="00000000">
            <w:pPr>
              <w:rPr>
                <w:sz w:val="18"/>
                <w:szCs w:val="18"/>
              </w:rPr>
            </w:pPr>
            <w:r>
              <w:rPr>
                <w:rFonts w:hint="eastAsia"/>
                <w:sz w:val="18"/>
                <w:szCs w:val="18"/>
              </w:rPr>
              <w:t>500</w:t>
            </w:r>
          </w:p>
        </w:tc>
      </w:tr>
      <w:tr w:rsidR="001D5789" w14:paraId="7880C965" w14:textId="77777777">
        <w:trPr>
          <w:trHeight w:val="312"/>
          <w:jc w:val="center"/>
        </w:trPr>
        <w:tc>
          <w:tcPr>
            <w:tcW w:w="651" w:type="dxa"/>
            <w:shd w:val="clear" w:color="auto" w:fill="auto"/>
            <w:vAlign w:val="center"/>
          </w:tcPr>
          <w:p w14:paraId="1701D0A3" w14:textId="77777777" w:rsidR="001D5789" w:rsidRDefault="00000000">
            <w:pPr>
              <w:rPr>
                <w:sz w:val="18"/>
                <w:szCs w:val="18"/>
              </w:rPr>
            </w:pPr>
            <w:r>
              <w:rPr>
                <w:rFonts w:hint="eastAsia"/>
                <w:sz w:val="18"/>
                <w:szCs w:val="18"/>
              </w:rPr>
              <w:t>2</w:t>
            </w:r>
          </w:p>
        </w:tc>
        <w:tc>
          <w:tcPr>
            <w:tcW w:w="4110" w:type="dxa"/>
            <w:shd w:val="clear" w:color="auto" w:fill="auto"/>
            <w:noWrap/>
            <w:vAlign w:val="center"/>
          </w:tcPr>
          <w:p w14:paraId="54D4E4FE" w14:textId="77777777" w:rsidR="001D5789" w:rsidRDefault="00000000">
            <w:pPr>
              <w:rPr>
                <w:sz w:val="18"/>
                <w:szCs w:val="18"/>
              </w:rPr>
            </w:pPr>
            <w:r>
              <w:rPr>
                <w:rFonts w:hint="eastAsia"/>
                <w:sz w:val="18"/>
                <w:szCs w:val="18"/>
              </w:rPr>
              <w:t>一种针对大数据审计的可动态运行案例开发系统（发明专利）</w:t>
            </w:r>
          </w:p>
        </w:tc>
        <w:tc>
          <w:tcPr>
            <w:tcW w:w="851" w:type="dxa"/>
            <w:shd w:val="clear" w:color="auto" w:fill="auto"/>
            <w:noWrap/>
            <w:vAlign w:val="center"/>
          </w:tcPr>
          <w:p w14:paraId="6B189DBA" w14:textId="77777777" w:rsidR="001D5789" w:rsidRDefault="00000000">
            <w:pPr>
              <w:rPr>
                <w:sz w:val="18"/>
                <w:szCs w:val="18"/>
              </w:rPr>
            </w:pPr>
            <w:r>
              <w:rPr>
                <w:rFonts w:hint="eastAsia"/>
                <w:sz w:val="18"/>
                <w:szCs w:val="18"/>
              </w:rPr>
              <w:t>蔡晴</w:t>
            </w:r>
          </w:p>
        </w:tc>
        <w:tc>
          <w:tcPr>
            <w:tcW w:w="992" w:type="dxa"/>
            <w:shd w:val="clear" w:color="auto" w:fill="auto"/>
            <w:noWrap/>
            <w:vAlign w:val="center"/>
          </w:tcPr>
          <w:p w14:paraId="0E2BC894" w14:textId="77777777" w:rsidR="001D5789" w:rsidRDefault="00000000">
            <w:pPr>
              <w:rPr>
                <w:sz w:val="18"/>
                <w:szCs w:val="18"/>
              </w:rPr>
            </w:pPr>
            <w:r>
              <w:rPr>
                <w:rFonts w:hint="eastAsia"/>
                <w:sz w:val="18"/>
                <w:szCs w:val="18"/>
              </w:rPr>
              <w:t>2024.4</w:t>
            </w:r>
          </w:p>
        </w:tc>
        <w:tc>
          <w:tcPr>
            <w:tcW w:w="1573" w:type="dxa"/>
            <w:shd w:val="clear" w:color="auto" w:fill="auto"/>
            <w:noWrap/>
            <w:vAlign w:val="center"/>
          </w:tcPr>
          <w:p w14:paraId="7E2A375A" w14:textId="77777777" w:rsidR="001D5789" w:rsidRDefault="00000000">
            <w:pPr>
              <w:rPr>
                <w:sz w:val="18"/>
                <w:szCs w:val="18"/>
              </w:rPr>
            </w:pPr>
            <w:r>
              <w:rPr>
                <w:rFonts w:hint="eastAsia"/>
                <w:sz w:val="18"/>
                <w:szCs w:val="18"/>
              </w:rPr>
              <w:t>国家知识产权局</w:t>
            </w:r>
          </w:p>
        </w:tc>
        <w:tc>
          <w:tcPr>
            <w:tcW w:w="654" w:type="dxa"/>
            <w:vAlign w:val="center"/>
          </w:tcPr>
          <w:p w14:paraId="1923C2D7" w14:textId="77777777" w:rsidR="001D5789" w:rsidRDefault="00000000">
            <w:pPr>
              <w:rPr>
                <w:sz w:val="18"/>
                <w:szCs w:val="18"/>
              </w:rPr>
            </w:pPr>
            <w:r>
              <w:rPr>
                <w:rFonts w:hint="eastAsia"/>
                <w:sz w:val="18"/>
                <w:szCs w:val="18"/>
              </w:rPr>
              <w:t>500</w:t>
            </w:r>
          </w:p>
        </w:tc>
      </w:tr>
    </w:tbl>
    <w:p w14:paraId="55ADE483" w14:textId="77777777" w:rsidR="001D5789" w:rsidRDefault="001D5789">
      <w:pPr>
        <w:spacing w:line="360" w:lineRule="auto"/>
        <w:jc w:val="center"/>
        <w:rPr>
          <w:rFonts w:ascii="仿宋_GB2312" w:eastAsia="仿宋_GB2312"/>
          <w:sz w:val="28"/>
          <w:szCs w:val="28"/>
        </w:rPr>
      </w:pPr>
    </w:p>
    <w:p w14:paraId="15F659D9" w14:textId="77777777" w:rsidR="001D5789" w:rsidRDefault="00000000">
      <w:pPr>
        <w:spacing w:line="360" w:lineRule="auto"/>
        <w:jc w:val="center"/>
        <w:rPr>
          <w:rFonts w:ascii="仿宋_GB2312" w:eastAsia="仿宋_GB2312"/>
          <w:sz w:val="28"/>
          <w:szCs w:val="28"/>
        </w:rPr>
      </w:pPr>
      <w:r>
        <w:rPr>
          <w:rFonts w:ascii="仿宋_GB2312" w:eastAsia="仿宋_GB2312" w:hint="eastAsia"/>
          <w:sz w:val="28"/>
          <w:szCs w:val="28"/>
        </w:rPr>
        <w:br w:type="page"/>
      </w:r>
      <w:r>
        <w:rPr>
          <w:rFonts w:ascii="仿宋_GB2312" w:eastAsia="仿宋_GB2312" w:hint="eastAsia"/>
          <w:sz w:val="28"/>
          <w:szCs w:val="28"/>
        </w:rPr>
        <w:lastRenderedPageBreak/>
        <w:t>金融</w:t>
      </w:r>
      <w:r>
        <w:rPr>
          <w:rFonts w:ascii="仿宋_GB2312" w:eastAsia="仿宋_GB2312"/>
          <w:sz w:val="28"/>
          <w:szCs w:val="28"/>
        </w:rPr>
        <w:t>学</w:t>
      </w:r>
      <w:r>
        <w:rPr>
          <w:rFonts w:ascii="仿宋_GB2312" w:eastAsia="仿宋_GB2312" w:hint="eastAsia"/>
          <w:sz w:val="28"/>
          <w:szCs w:val="28"/>
        </w:rPr>
        <w:t>院2024年科研获奖</w:t>
      </w:r>
    </w:p>
    <w:tbl>
      <w:tblPr>
        <w:tblW w:w="1006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553"/>
        <w:gridCol w:w="850"/>
        <w:gridCol w:w="2073"/>
        <w:gridCol w:w="1843"/>
        <w:gridCol w:w="1054"/>
        <w:gridCol w:w="993"/>
      </w:tblGrid>
      <w:tr w:rsidR="001D5789" w14:paraId="69E6DB3A" w14:textId="77777777">
        <w:trPr>
          <w:trHeight w:val="600"/>
        </w:trPr>
        <w:tc>
          <w:tcPr>
            <w:tcW w:w="699" w:type="dxa"/>
            <w:shd w:val="clear" w:color="auto" w:fill="auto"/>
            <w:vAlign w:val="center"/>
          </w:tcPr>
          <w:p w14:paraId="4B53FD14" w14:textId="77777777" w:rsidR="001D5789" w:rsidRDefault="00000000">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序号</w:t>
            </w:r>
          </w:p>
        </w:tc>
        <w:tc>
          <w:tcPr>
            <w:tcW w:w="2553" w:type="dxa"/>
            <w:shd w:val="clear" w:color="auto" w:fill="auto"/>
            <w:vAlign w:val="center"/>
          </w:tcPr>
          <w:p w14:paraId="7D8F3EE2" w14:textId="77777777" w:rsidR="001D5789" w:rsidRDefault="00000000">
            <w:pPr>
              <w:jc w:val="center"/>
              <w:rPr>
                <w:sz w:val="18"/>
                <w:szCs w:val="18"/>
              </w:rPr>
            </w:pPr>
            <w:r>
              <w:rPr>
                <w:rFonts w:hint="eastAsia"/>
                <w:sz w:val="18"/>
                <w:szCs w:val="18"/>
              </w:rPr>
              <w:t>成果名称</w:t>
            </w:r>
          </w:p>
        </w:tc>
        <w:tc>
          <w:tcPr>
            <w:tcW w:w="850" w:type="dxa"/>
            <w:shd w:val="clear" w:color="auto" w:fill="auto"/>
            <w:vAlign w:val="center"/>
          </w:tcPr>
          <w:p w14:paraId="56A98DA2" w14:textId="77777777" w:rsidR="001D5789" w:rsidRDefault="00000000">
            <w:pPr>
              <w:jc w:val="center"/>
              <w:rPr>
                <w:sz w:val="18"/>
                <w:szCs w:val="18"/>
              </w:rPr>
            </w:pPr>
            <w:r>
              <w:rPr>
                <w:rFonts w:hint="eastAsia"/>
                <w:sz w:val="18"/>
                <w:szCs w:val="18"/>
              </w:rPr>
              <w:t>作者（</w:t>
            </w:r>
            <w:r>
              <w:rPr>
                <w:rFonts w:hint="eastAsia"/>
                <w:sz w:val="18"/>
                <w:szCs w:val="18"/>
              </w:rPr>
              <w:t>*</w:t>
            </w:r>
            <w:r>
              <w:rPr>
                <w:rFonts w:hint="eastAsia"/>
                <w:sz w:val="18"/>
                <w:szCs w:val="18"/>
              </w:rPr>
              <w:t>）</w:t>
            </w:r>
          </w:p>
        </w:tc>
        <w:tc>
          <w:tcPr>
            <w:tcW w:w="2073" w:type="dxa"/>
            <w:vAlign w:val="center"/>
          </w:tcPr>
          <w:p w14:paraId="7E6272D1" w14:textId="77777777" w:rsidR="001D5789" w:rsidRDefault="00000000">
            <w:pPr>
              <w:jc w:val="center"/>
              <w:rPr>
                <w:sz w:val="18"/>
                <w:szCs w:val="18"/>
              </w:rPr>
            </w:pPr>
            <w:r>
              <w:rPr>
                <w:rFonts w:hint="eastAsia"/>
                <w:sz w:val="18"/>
                <w:szCs w:val="18"/>
              </w:rPr>
              <w:t>奖励名称及级别</w:t>
            </w:r>
          </w:p>
        </w:tc>
        <w:tc>
          <w:tcPr>
            <w:tcW w:w="1843" w:type="dxa"/>
            <w:shd w:val="clear" w:color="auto" w:fill="auto"/>
            <w:vAlign w:val="center"/>
          </w:tcPr>
          <w:p w14:paraId="2389F0B4" w14:textId="77777777" w:rsidR="001D5789" w:rsidRDefault="00000000">
            <w:pPr>
              <w:jc w:val="center"/>
              <w:rPr>
                <w:sz w:val="18"/>
                <w:szCs w:val="18"/>
              </w:rPr>
            </w:pPr>
            <w:r>
              <w:rPr>
                <w:rFonts w:hint="eastAsia"/>
                <w:sz w:val="18"/>
                <w:szCs w:val="18"/>
              </w:rPr>
              <w:t>颁奖单位</w:t>
            </w:r>
          </w:p>
        </w:tc>
        <w:tc>
          <w:tcPr>
            <w:tcW w:w="1054" w:type="dxa"/>
            <w:vAlign w:val="center"/>
          </w:tcPr>
          <w:p w14:paraId="42FD65E2" w14:textId="77777777" w:rsidR="001D5789" w:rsidRDefault="00000000">
            <w:pPr>
              <w:jc w:val="center"/>
              <w:rPr>
                <w:sz w:val="18"/>
                <w:szCs w:val="18"/>
              </w:rPr>
            </w:pPr>
            <w:r>
              <w:rPr>
                <w:rFonts w:hint="eastAsia"/>
                <w:sz w:val="18"/>
                <w:szCs w:val="18"/>
              </w:rPr>
              <w:t>获奖时间</w:t>
            </w:r>
          </w:p>
        </w:tc>
        <w:tc>
          <w:tcPr>
            <w:tcW w:w="993" w:type="dxa"/>
            <w:vAlign w:val="center"/>
          </w:tcPr>
          <w:p w14:paraId="51FC2344" w14:textId="77777777" w:rsidR="001D5789" w:rsidRDefault="00000000">
            <w:pPr>
              <w:jc w:val="center"/>
              <w:rPr>
                <w:sz w:val="18"/>
                <w:szCs w:val="18"/>
              </w:rPr>
            </w:pPr>
            <w:r>
              <w:rPr>
                <w:rFonts w:hint="eastAsia"/>
                <w:sz w:val="18"/>
                <w:szCs w:val="18"/>
              </w:rPr>
              <w:t>分值</w:t>
            </w:r>
          </w:p>
        </w:tc>
      </w:tr>
      <w:tr w:rsidR="001D5789" w14:paraId="74F5EAB7" w14:textId="77777777">
        <w:trPr>
          <w:trHeight w:val="312"/>
        </w:trPr>
        <w:tc>
          <w:tcPr>
            <w:tcW w:w="699" w:type="dxa"/>
            <w:shd w:val="clear" w:color="auto" w:fill="auto"/>
            <w:vAlign w:val="center"/>
          </w:tcPr>
          <w:p w14:paraId="6BD2A6C5" w14:textId="77777777" w:rsidR="001D5789" w:rsidRDefault="001D5789">
            <w:pPr>
              <w:widowControl/>
              <w:numPr>
                <w:ilvl w:val="0"/>
                <w:numId w:val="4"/>
              </w:numPr>
              <w:ind w:left="0" w:firstLine="0"/>
              <w:jc w:val="center"/>
              <w:rPr>
                <w:rFonts w:ascii="宋体" w:hAnsi="宋体" w:cs="宋体" w:hint="eastAsia"/>
                <w:kern w:val="0"/>
                <w:sz w:val="22"/>
              </w:rPr>
            </w:pPr>
          </w:p>
        </w:tc>
        <w:tc>
          <w:tcPr>
            <w:tcW w:w="2553" w:type="dxa"/>
            <w:shd w:val="clear" w:color="auto" w:fill="auto"/>
            <w:noWrap/>
            <w:vAlign w:val="center"/>
          </w:tcPr>
          <w:p w14:paraId="753A82BC" w14:textId="77777777" w:rsidR="001D5789" w:rsidRDefault="00000000">
            <w:pPr>
              <w:jc w:val="left"/>
              <w:rPr>
                <w:sz w:val="18"/>
                <w:szCs w:val="18"/>
              </w:rPr>
            </w:pPr>
            <w:r>
              <w:rPr>
                <w:rFonts w:hint="eastAsia"/>
                <w:sz w:val="18"/>
                <w:szCs w:val="18"/>
              </w:rPr>
              <w:t>二元悖论是否真实的货币政策约束</w:t>
            </w:r>
          </w:p>
        </w:tc>
        <w:tc>
          <w:tcPr>
            <w:tcW w:w="850" w:type="dxa"/>
            <w:shd w:val="clear" w:color="auto" w:fill="auto"/>
            <w:noWrap/>
            <w:vAlign w:val="center"/>
          </w:tcPr>
          <w:p w14:paraId="09213A31" w14:textId="77777777" w:rsidR="001D5789" w:rsidRDefault="00000000">
            <w:pPr>
              <w:jc w:val="left"/>
              <w:rPr>
                <w:sz w:val="18"/>
                <w:szCs w:val="18"/>
              </w:rPr>
            </w:pPr>
            <w:r>
              <w:rPr>
                <w:rFonts w:hint="eastAsia"/>
                <w:sz w:val="18"/>
                <w:szCs w:val="18"/>
              </w:rPr>
              <w:t>张勇</w:t>
            </w:r>
          </w:p>
        </w:tc>
        <w:tc>
          <w:tcPr>
            <w:tcW w:w="2073" w:type="dxa"/>
            <w:shd w:val="clear" w:color="auto" w:fill="auto"/>
          </w:tcPr>
          <w:p w14:paraId="18E6D0DF" w14:textId="77777777" w:rsidR="001D5789" w:rsidRDefault="00000000">
            <w:pPr>
              <w:jc w:val="left"/>
              <w:rPr>
                <w:sz w:val="18"/>
                <w:szCs w:val="18"/>
              </w:rPr>
            </w:pPr>
            <w:r>
              <w:rPr>
                <w:rFonts w:hint="eastAsia"/>
                <w:sz w:val="18"/>
                <w:szCs w:val="18"/>
              </w:rPr>
              <w:t>第十三届江苏省高校哲学社会科学研究成果三等奖</w:t>
            </w:r>
          </w:p>
        </w:tc>
        <w:tc>
          <w:tcPr>
            <w:tcW w:w="1843" w:type="dxa"/>
            <w:shd w:val="clear" w:color="auto" w:fill="auto"/>
            <w:noWrap/>
            <w:vAlign w:val="center"/>
          </w:tcPr>
          <w:p w14:paraId="60383406" w14:textId="77777777" w:rsidR="001D5789" w:rsidRDefault="00000000">
            <w:pPr>
              <w:jc w:val="center"/>
              <w:rPr>
                <w:sz w:val="18"/>
                <w:szCs w:val="18"/>
              </w:rPr>
            </w:pPr>
            <w:r>
              <w:rPr>
                <w:rFonts w:hint="eastAsia"/>
                <w:sz w:val="18"/>
                <w:szCs w:val="18"/>
              </w:rPr>
              <w:t>江苏省教育厅</w:t>
            </w:r>
          </w:p>
        </w:tc>
        <w:tc>
          <w:tcPr>
            <w:tcW w:w="1054" w:type="dxa"/>
            <w:shd w:val="clear" w:color="auto" w:fill="auto"/>
            <w:vAlign w:val="center"/>
          </w:tcPr>
          <w:p w14:paraId="42D082E4" w14:textId="77777777" w:rsidR="001D5789" w:rsidRDefault="00000000">
            <w:pPr>
              <w:jc w:val="center"/>
              <w:rPr>
                <w:sz w:val="18"/>
                <w:szCs w:val="18"/>
              </w:rPr>
            </w:pPr>
            <w:r>
              <w:rPr>
                <w:rFonts w:hint="eastAsia"/>
                <w:sz w:val="18"/>
                <w:szCs w:val="18"/>
              </w:rPr>
              <w:t>2024.4</w:t>
            </w:r>
          </w:p>
        </w:tc>
        <w:tc>
          <w:tcPr>
            <w:tcW w:w="993" w:type="dxa"/>
            <w:shd w:val="clear" w:color="auto" w:fill="auto"/>
          </w:tcPr>
          <w:p w14:paraId="454BEA82" w14:textId="77777777" w:rsidR="001D5789" w:rsidRDefault="00000000">
            <w:pPr>
              <w:jc w:val="center"/>
              <w:rPr>
                <w:sz w:val="18"/>
                <w:szCs w:val="18"/>
              </w:rPr>
            </w:pPr>
            <w:r>
              <w:rPr>
                <w:rFonts w:hint="eastAsia"/>
                <w:sz w:val="18"/>
                <w:szCs w:val="18"/>
              </w:rPr>
              <w:t>20</w:t>
            </w:r>
          </w:p>
        </w:tc>
      </w:tr>
      <w:tr w:rsidR="001D5789" w14:paraId="4D9F4314" w14:textId="77777777">
        <w:trPr>
          <w:trHeight w:val="312"/>
        </w:trPr>
        <w:tc>
          <w:tcPr>
            <w:tcW w:w="699" w:type="dxa"/>
            <w:shd w:val="clear" w:color="auto" w:fill="auto"/>
            <w:vAlign w:val="center"/>
          </w:tcPr>
          <w:p w14:paraId="34F4E1FA" w14:textId="77777777" w:rsidR="001D5789" w:rsidRDefault="001D5789">
            <w:pPr>
              <w:widowControl/>
              <w:numPr>
                <w:ilvl w:val="0"/>
                <w:numId w:val="4"/>
              </w:numPr>
              <w:ind w:left="0" w:firstLine="0"/>
              <w:jc w:val="center"/>
              <w:rPr>
                <w:rFonts w:ascii="宋体" w:hAnsi="宋体" w:cs="宋体" w:hint="eastAsia"/>
                <w:kern w:val="0"/>
                <w:sz w:val="22"/>
              </w:rPr>
            </w:pPr>
          </w:p>
        </w:tc>
        <w:tc>
          <w:tcPr>
            <w:tcW w:w="2553" w:type="dxa"/>
            <w:shd w:val="clear" w:color="auto" w:fill="auto"/>
            <w:noWrap/>
            <w:vAlign w:val="center"/>
          </w:tcPr>
          <w:p w14:paraId="0F89E14C" w14:textId="77777777" w:rsidR="001D5789" w:rsidRDefault="00000000">
            <w:pPr>
              <w:jc w:val="left"/>
              <w:rPr>
                <w:sz w:val="18"/>
                <w:szCs w:val="18"/>
              </w:rPr>
            </w:pPr>
            <w:r>
              <w:rPr>
                <w:rFonts w:hint="eastAsia"/>
                <w:sz w:val="18"/>
                <w:szCs w:val="18"/>
              </w:rPr>
              <w:t>电子政务水平提高能吸引外国直接投资流入吗？——基于中介效应的研究</w:t>
            </w:r>
          </w:p>
        </w:tc>
        <w:tc>
          <w:tcPr>
            <w:tcW w:w="850" w:type="dxa"/>
            <w:shd w:val="clear" w:color="auto" w:fill="auto"/>
            <w:noWrap/>
            <w:vAlign w:val="center"/>
          </w:tcPr>
          <w:p w14:paraId="31914C0B" w14:textId="77777777" w:rsidR="001D5789" w:rsidRDefault="00000000">
            <w:pPr>
              <w:jc w:val="left"/>
              <w:rPr>
                <w:sz w:val="18"/>
                <w:szCs w:val="18"/>
              </w:rPr>
            </w:pPr>
            <w:r>
              <w:rPr>
                <w:rFonts w:hint="eastAsia"/>
                <w:sz w:val="18"/>
                <w:szCs w:val="18"/>
              </w:rPr>
              <w:t>安蕾</w:t>
            </w:r>
            <w:r>
              <w:rPr>
                <w:rFonts w:hint="eastAsia"/>
                <w:sz w:val="18"/>
                <w:szCs w:val="18"/>
              </w:rPr>
              <w:t xml:space="preserve"> </w:t>
            </w:r>
          </w:p>
        </w:tc>
        <w:tc>
          <w:tcPr>
            <w:tcW w:w="2073" w:type="dxa"/>
            <w:shd w:val="clear" w:color="auto" w:fill="auto"/>
          </w:tcPr>
          <w:p w14:paraId="053F00DB" w14:textId="77777777" w:rsidR="001D5789" w:rsidRDefault="00000000">
            <w:pPr>
              <w:jc w:val="left"/>
              <w:rPr>
                <w:sz w:val="18"/>
                <w:szCs w:val="18"/>
              </w:rPr>
            </w:pPr>
            <w:r>
              <w:rPr>
                <w:rFonts w:hint="eastAsia"/>
                <w:sz w:val="18"/>
                <w:szCs w:val="18"/>
              </w:rPr>
              <w:t>江苏省金融学会第二十六届金融理论与实务征文一等奖</w:t>
            </w:r>
          </w:p>
        </w:tc>
        <w:tc>
          <w:tcPr>
            <w:tcW w:w="1843" w:type="dxa"/>
            <w:shd w:val="clear" w:color="auto" w:fill="auto"/>
            <w:noWrap/>
            <w:vAlign w:val="center"/>
          </w:tcPr>
          <w:p w14:paraId="0B1B52FB" w14:textId="77777777" w:rsidR="001D5789" w:rsidRDefault="00000000">
            <w:pPr>
              <w:jc w:val="center"/>
              <w:rPr>
                <w:sz w:val="18"/>
                <w:szCs w:val="18"/>
              </w:rPr>
            </w:pPr>
            <w:r>
              <w:rPr>
                <w:rFonts w:hint="eastAsia"/>
                <w:sz w:val="18"/>
                <w:szCs w:val="18"/>
              </w:rPr>
              <w:t>江苏省金融学会</w:t>
            </w:r>
          </w:p>
        </w:tc>
        <w:tc>
          <w:tcPr>
            <w:tcW w:w="1054" w:type="dxa"/>
            <w:shd w:val="clear" w:color="auto" w:fill="auto"/>
            <w:vAlign w:val="center"/>
          </w:tcPr>
          <w:p w14:paraId="1129BA08" w14:textId="77777777" w:rsidR="001D5789" w:rsidRDefault="00000000">
            <w:pPr>
              <w:jc w:val="center"/>
              <w:rPr>
                <w:sz w:val="18"/>
                <w:szCs w:val="18"/>
              </w:rPr>
            </w:pPr>
            <w:r>
              <w:rPr>
                <w:rFonts w:hint="eastAsia"/>
                <w:sz w:val="18"/>
                <w:szCs w:val="18"/>
              </w:rPr>
              <w:t>2024.4</w:t>
            </w:r>
          </w:p>
        </w:tc>
        <w:tc>
          <w:tcPr>
            <w:tcW w:w="993" w:type="dxa"/>
            <w:shd w:val="clear" w:color="auto" w:fill="auto"/>
            <w:vAlign w:val="center"/>
          </w:tcPr>
          <w:p w14:paraId="059C7B57" w14:textId="77777777" w:rsidR="001D5789" w:rsidRDefault="00000000">
            <w:pPr>
              <w:jc w:val="center"/>
              <w:rPr>
                <w:sz w:val="18"/>
                <w:szCs w:val="18"/>
              </w:rPr>
            </w:pPr>
            <w:r>
              <w:rPr>
                <w:rFonts w:hint="eastAsia"/>
                <w:sz w:val="18"/>
                <w:szCs w:val="18"/>
              </w:rPr>
              <w:t>0</w:t>
            </w:r>
          </w:p>
        </w:tc>
      </w:tr>
      <w:tr w:rsidR="001D5789" w14:paraId="3FE87C16" w14:textId="77777777">
        <w:trPr>
          <w:trHeight w:val="312"/>
        </w:trPr>
        <w:tc>
          <w:tcPr>
            <w:tcW w:w="699" w:type="dxa"/>
            <w:shd w:val="clear" w:color="auto" w:fill="auto"/>
            <w:vAlign w:val="center"/>
          </w:tcPr>
          <w:p w14:paraId="4B27DF59" w14:textId="77777777" w:rsidR="001D5789" w:rsidRDefault="001D5789">
            <w:pPr>
              <w:widowControl/>
              <w:numPr>
                <w:ilvl w:val="0"/>
                <w:numId w:val="4"/>
              </w:numPr>
              <w:ind w:left="0" w:firstLine="0"/>
              <w:jc w:val="center"/>
              <w:rPr>
                <w:rFonts w:ascii="宋体" w:hAnsi="宋体" w:cs="宋体" w:hint="eastAsia"/>
                <w:kern w:val="0"/>
                <w:sz w:val="22"/>
              </w:rPr>
            </w:pPr>
          </w:p>
        </w:tc>
        <w:tc>
          <w:tcPr>
            <w:tcW w:w="2553" w:type="dxa"/>
            <w:shd w:val="clear" w:color="auto" w:fill="auto"/>
            <w:noWrap/>
            <w:vAlign w:val="center"/>
          </w:tcPr>
          <w:p w14:paraId="5A8B9813" w14:textId="77777777" w:rsidR="001D5789" w:rsidRDefault="00000000">
            <w:pPr>
              <w:jc w:val="left"/>
              <w:rPr>
                <w:sz w:val="18"/>
                <w:szCs w:val="18"/>
              </w:rPr>
            </w:pPr>
            <w:r>
              <w:rPr>
                <w:rFonts w:hint="eastAsia"/>
                <w:sz w:val="18"/>
                <w:szCs w:val="18"/>
              </w:rPr>
              <w:t>收入不稳定冲击的经济波动效应与政策协同调控</w:t>
            </w:r>
          </w:p>
        </w:tc>
        <w:tc>
          <w:tcPr>
            <w:tcW w:w="850" w:type="dxa"/>
            <w:shd w:val="clear" w:color="auto" w:fill="auto"/>
            <w:noWrap/>
            <w:vAlign w:val="center"/>
          </w:tcPr>
          <w:p w14:paraId="3275B076" w14:textId="77777777" w:rsidR="001D5789" w:rsidRDefault="00000000">
            <w:pPr>
              <w:jc w:val="left"/>
              <w:rPr>
                <w:sz w:val="18"/>
                <w:szCs w:val="18"/>
              </w:rPr>
            </w:pPr>
            <w:r>
              <w:rPr>
                <w:rFonts w:hint="eastAsia"/>
                <w:sz w:val="18"/>
                <w:szCs w:val="18"/>
              </w:rPr>
              <w:t>张梦婷</w:t>
            </w:r>
          </w:p>
        </w:tc>
        <w:tc>
          <w:tcPr>
            <w:tcW w:w="2073" w:type="dxa"/>
            <w:shd w:val="clear" w:color="auto" w:fill="auto"/>
          </w:tcPr>
          <w:p w14:paraId="1F84524B" w14:textId="77777777" w:rsidR="001D5789" w:rsidRDefault="00000000">
            <w:pPr>
              <w:jc w:val="left"/>
              <w:rPr>
                <w:sz w:val="18"/>
                <w:szCs w:val="18"/>
              </w:rPr>
            </w:pPr>
            <w:r>
              <w:rPr>
                <w:rFonts w:hint="eastAsia"/>
                <w:sz w:val="18"/>
                <w:szCs w:val="18"/>
              </w:rPr>
              <w:t>江苏省金融学会第二十六届金融理论与实务征文二等奖</w:t>
            </w:r>
          </w:p>
        </w:tc>
        <w:tc>
          <w:tcPr>
            <w:tcW w:w="1843" w:type="dxa"/>
            <w:shd w:val="clear" w:color="auto" w:fill="auto"/>
            <w:noWrap/>
            <w:vAlign w:val="center"/>
          </w:tcPr>
          <w:p w14:paraId="6E86CAFB" w14:textId="77777777" w:rsidR="001D5789" w:rsidRDefault="00000000">
            <w:pPr>
              <w:jc w:val="center"/>
              <w:rPr>
                <w:sz w:val="18"/>
                <w:szCs w:val="18"/>
              </w:rPr>
            </w:pPr>
            <w:r>
              <w:rPr>
                <w:rFonts w:hint="eastAsia"/>
                <w:sz w:val="18"/>
                <w:szCs w:val="18"/>
              </w:rPr>
              <w:t>江苏省金融学会</w:t>
            </w:r>
          </w:p>
        </w:tc>
        <w:tc>
          <w:tcPr>
            <w:tcW w:w="1054" w:type="dxa"/>
            <w:shd w:val="clear" w:color="auto" w:fill="auto"/>
            <w:vAlign w:val="center"/>
          </w:tcPr>
          <w:p w14:paraId="0705895B" w14:textId="77777777" w:rsidR="001D5789" w:rsidRDefault="00000000">
            <w:pPr>
              <w:jc w:val="center"/>
              <w:rPr>
                <w:sz w:val="18"/>
                <w:szCs w:val="18"/>
              </w:rPr>
            </w:pPr>
            <w:r>
              <w:rPr>
                <w:rFonts w:hint="eastAsia"/>
                <w:sz w:val="18"/>
                <w:szCs w:val="18"/>
              </w:rPr>
              <w:t>2024.4</w:t>
            </w:r>
          </w:p>
        </w:tc>
        <w:tc>
          <w:tcPr>
            <w:tcW w:w="993" w:type="dxa"/>
            <w:vAlign w:val="center"/>
          </w:tcPr>
          <w:p w14:paraId="5A2561EF" w14:textId="77777777" w:rsidR="001D5789" w:rsidRDefault="00000000">
            <w:pPr>
              <w:jc w:val="center"/>
              <w:rPr>
                <w:sz w:val="18"/>
                <w:szCs w:val="18"/>
              </w:rPr>
            </w:pPr>
            <w:r>
              <w:rPr>
                <w:rFonts w:hint="eastAsia"/>
                <w:sz w:val="18"/>
                <w:szCs w:val="18"/>
              </w:rPr>
              <w:t>0</w:t>
            </w:r>
          </w:p>
        </w:tc>
      </w:tr>
      <w:tr w:rsidR="001D5789" w14:paraId="39630487" w14:textId="77777777">
        <w:trPr>
          <w:trHeight w:val="312"/>
        </w:trPr>
        <w:tc>
          <w:tcPr>
            <w:tcW w:w="699" w:type="dxa"/>
            <w:shd w:val="clear" w:color="auto" w:fill="auto"/>
            <w:vAlign w:val="center"/>
          </w:tcPr>
          <w:p w14:paraId="3B9BBA77" w14:textId="77777777" w:rsidR="001D5789" w:rsidRDefault="001D5789">
            <w:pPr>
              <w:widowControl/>
              <w:numPr>
                <w:ilvl w:val="0"/>
                <w:numId w:val="4"/>
              </w:numPr>
              <w:ind w:left="0" w:firstLine="0"/>
              <w:jc w:val="center"/>
              <w:rPr>
                <w:rFonts w:ascii="宋体" w:hAnsi="宋体" w:cs="宋体" w:hint="eastAsia"/>
                <w:kern w:val="0"/>
                <w:sz w:val="22"/>
              </w:rPr>
            </w:pPr>
          </w:p>
        </w:tc>
        <w:tc>
          <w:tcPr>
            <w:tcW w:w="2553" w:type="dxa"/>
            <w:shd w:val="clear" w:color="auto" w:fill="auto"/>
            <w:noWrap/>
            <w:vAlign w:val="center"/>
          </w:tcPr>
          <w:p w14:paraId="74C59357" w14:textId="77777777" w:rsidR="001D5789" w:rsidRDefault="00000000">
            <w:pPr>
              <w:jc w:val="left"/>
              <w:rPr>
                <w:sz w:val="18"/>
                <w:szCs w:val="18"/>
              </w:rPr>
            </w:pPr>
            <w:r>
              <w:rPr>
                <w:rFonts w:hint="eastAsia"/>
                <w:sz w:val="18"/>
                <w:szCs w:val="18"/>
              </w:rPr>
              <w:t>数字普惠金融对家庭消费的影响研究——基于金融健康的中介效应分析</w:t>
            </w:r>
          </w:p>
        </w:tc>
        <w:tc>
          <w:tcPr>
            <w:tcW w:w="850" w:type="dxa"/>
            <w:shd w:val="clear" w:color="auto" w:fill="auto"/>
            <w:noWrap/>
            <w:vAlign w:val="center"/>
          </w:tcPr>
          <w:p w14:paraId="61F39B9B" w14:textId="77777777" w:rsidR="001D5789" w:rsidRDefault="00000000">
            <w:pPr>
              <w:jc w:val="left"/>
              <w:rPr>
                <w:sz w:val="18"/>
                <w:szCs w:val="18"/>
              </w:rPr>
            </w:pPr>
            <w:r>
              <w:rPr>
                <w:rFonts w:hint="eastAsia"/>
                <w:sz w:val="18"/>
                <w:szCs w:val="18"/>
              </w:rPr>
              <w:t>王慧玲</w:t>
            </w:r>
          </w:p>
        </w:tc>
        <w:tc>
          <w:tcPr>
            <w:tcW w:w="2073" w:type="dxa"/>
            <w:shd w:val="clear" w:color="auto" w:fill="auto"/>
          </w:tcPr>
          <w:p w14:paraId="45E672FC" w14:textId="77777777" w:rsidR="001D5789" w:rsidRDefault="00000000">
            <w:pPr>
              <w:jc w:val="left"/>
              <w:rPr>
                <w:sz w:val="18"/>
                <w:szCs w:val="18"/>
              </w:rPr>
            </w:pPr>
            <w:r>
              <w:rPr>
                <w:rFonts w:hint="eastAsia"/>
                <w:sz w:val="18"/>
                <w:szCs w:val="18"/>
              </w:rPr>
              <w:t>江苏省金融学会第二十六届金融理论与实务征文三等奖</w:t>
            </w:r>
          </w:p>
        </w:tc>
        <w:tc>
          <w:tcPr>
            <w:tcW w:w="1843" w:type="dxa"/>
            <w:shd w:val="clear" w:color="auto" w:fill="auto"/>
            <w:noWrap/>
            <w:vAlign w:val="center"/>
          </w:tcPr>
          <w:p w14:paraId="6CE601E2" w14:textId="77777777" w:rsidR="001D5789" w:rsidRDefault="00000000">
            <w:pPr>
              <w:jc w:val="center"/>
              <w:rPr>
                <w:sz w:val="18"/>
                <w:szCs w:val="18"/>
              </w:rPr>
            </w:pPr>
            <w:r>
              <w:rPr>
                <w:rFonts w:hint="eastAsia"/>
                <w:sz w:val="18"/>
                <w:szCs w:val="18"/>
              </w:rPr>
              <w:t>江苏省金融学会</w:t>
            </w:r>
          </w:p>
        </w:tc>
        <w:tc>
          <w:tcPr>
            <w:tcW w:w="1054" w:type="dxa"/>
            <w:shd w:val="clear" w:color="auto" w:fill="auto"/>
            <w:vAlign w:val="center"/>
          </w:tcPr>
          <w:p w14:paraId="03D7EF4E" w14:textId="77777777" w:rsidR="001D5789" w:rsidRDefault="00000000">
            <w:pPr>
              <w:jc w:val="center"/>
              <w:rPr>
                <w:sz w:val="18"/>
                <w:szCs w:val="18"/>
              </w:rPr>
            </w:pPr>
            <w:r>
              <w:rPr>
                <w:rFonts w:hint="eastAsia"/>
                <w:sz w:val="18"/>
                <w:szCs w:val="18"/>
              </w:rPr>
              <w:t>2024.4</w:t>
            </w:r>
          </w:p>
        </w:tc>
        <w:tc>
          <w:tcPr>
            <w:tcW w:w="993" w:type="dxa"/>
            <w:vAlign w:val="center"/>
          </w:tcPr>
          <w:p w14:paraId="4F6E38B3" w14:textId="77777777" w:rsidR="001D5789" w:rsidRDefault="00000000">
            <w:pPr>
              <w:jc w:val="center"/>
              <w:rPr>
                <w:sz w:val="18"/>
                <w:szCs w:val="18"/>
              </w:rPr>
            </w:pPr>
            <w:r>
              <w:rPr>
                <w:rFonts w:hint="eastAsia"/>
                <w:sz w:val="18"/>
                <w:szCs w:val="18"/>
              </w:rPr>
              <w:t>0</w:t>
            </w:r>
          </w:p>
        </w:tc>
      </w:tr>
      <w:tr w:rsidR="001D5789" w14:paraId="44958ADA" w14:textId="77777777">
        <w:trPr>
          <w:trHeight w:val="312"/>
        </w:trPr>
        <w:tc>
          <w:tcPr>
            <w:tcW w:w="699" w:type="dxa"/>
            <w:shd w:val="clear" w:color="auto" w:fill="auto"/>
            <w:vAlign w:val="center"/>
          </w:tcPr>
          <w:p w14:paraId="1F2BAED8" w14:textId="77777777" w:rsidR="001D5789" w:rsidRDefault="001D5789">
            <w:pPr>
              <w:widowControl/>
              <w:numPr>
                <w:ilvl w:val="0"/>
                <w:numId w:val="4"/>
              </w:numPr>
              <w:ind w:left="0" w:firstLine="0"/>
              <w:jc w:val="center"/>
              <w:rPr>
                <w:rFonts w:ascii="宋体" w:hAnsi="宋体" w:cs="宋体" w:hint="eastAsia"/>
                <w:kern w:val="0"/>
                <w:sz w:val="22"/>
              </w:rPr>
            </w:pPr>
          </w:p>
        </w:tc>
        <w:tc>
          <w:tcPr>
            <w:tcW w:w="2553" w:type="dxa"/>
            <w:shd w:val="clear" w:color="auto" w:fill="auto"/>
            <w:noWrap/>
            <w:vAlign w:val="center"/>
          </w:tcPr>
          <w:p w14:paraId="5FDA442C" w14:textId="77777777" w:rsidR="001D5789" w:rsidRDefault="00000000">
            <w:pPr>
              <w:jc w:val="left"/>
              <w:rPr>
                <w:sz w:val="18"/>
                <w:szCs w:val="18"/>
              </w:rPr>
            </w:pPr>
            <w:r>
              <w:rPr>
                <w:rFonts w:hint="eastAsia"/>
                <w:sz w:val="18"/>
                <w:szCs w:val="18"/>
              </w:rPr>
              <w:t>国家审计能否防范化解区域金融风险——基于“经济体检”功能框架的检验</w:t>
            </w:r>
          </w:p>
        </w:tc>
        <w:tc>
          <w:tcPr>
            <w:tcW w:w="850" w:type="dxa"/>
            <w:shd w:val="clear" w:color="auto" w:fill="auto"/>
            <w:noWrap/>
            <w:vAlign w:val="center"/>
          </w:tcPr>
          <w:p w14:paraId="2D696BC0" w14:textId="77777777" w:rsidR="001D5789" w:rsidRDefault="00000000">
            <w:pPr>
              <w:jc w:val="left"/>
              <w:rPr>
                <w:sz w:val="18"/>
                <w:szCs w:val="18"/>
              </w:rPr>
            </w:pPr>
            <w:r>
              <w:rPr>
                <w:rFonts w:hint="eastAsia"/>
                <w:sz w:val="18"/>
                <w:szCs w:val="18"/>
              </w:rPr>
              <w:t>王家华</w:t>
            </w:r>
          </w:p>
        </w:tc>
        <w:tc>
          <w:tcPr>
            <w:tcW w:w="2073" w:type="dxa"/>
          </w:tcPr>
          <w:p w14:paraId="2F555438" w14:textId="77777777" w:rsidR="001D5789" w:rsidRDefault="00000000">
            <w:pPr>
              <w:jc w:val="left"/>
              <w:rPr>
                <w:sz w:val="18"/>
                <w:szCs w:val="18"/>
              </w:rPr>
            </w:pPr>
            <w:r>
              <w:rPr>
                <w:rFonts w:hint="eastAsia"/>
                <w:sz w:val="18"/>
                <w:szCs w:val="18"/>
              </w:rPr>
              <w:t>江苏省国际金融学会</w:t>
            </w:r>
            <w:r>
              <w:rPr>
                <w:rFonts w:hint="eastAsia"/>
                <w:sz w:val="18"/>
                <w:szCs w:val="18"/>
              </w:rPr>
              <w:t>2023</w:t>
            </w:r>
            <w:r>
              <w:rPr>
                <w:rFonts w:hint="eastAsia"/>
                <w:sz w:val="18"/>
                <w:szCs w:val="18"/>
              </w:rPr>
              <w:t>年优秀课题研究报告一等奖</w:t>
            </w:r>
          </w:p>
        </w:tc>
        <w:tc>
          <w:tcPr>
            <w:tcW w:w="1843" w:type="dxa"/>
            <w:shd w:val="clear" w:color="auto" w:fill="auto"/>
            <w:noWrap/>
            <w:vAlign w:val="center"/>
          </w:tcPr>
          <w:p w14:paraId="02D5BD10" w14:textId="77777777" w:rsidR="001D5789" w:rsidRDefault="00000000">
            <w:pPr>
              <w:jc w:val="center"/>
              <w:rPr>
                <w:sz w:val="18"/>
                <w:szCs w:val="18"/>
              </w:rPr>
            </w:pPr>
            <w:r>
              <w:rPr>
                <w:rFonts w:hint="eastAsia"/>
                <w:sz w:val="18"/>
                <w:szCs w:val="18"/>
              </w:rPr>
              <w:t>江苏省国际金融学会</w:t>
            </w:r>
          </w:p>
        </w:tc>
        <w:tc>
          <w:tcPr>
            <w:tcW w:w="1054" w:type="dxa"/>
            <w:vAlign w:val="center"/>
          </w:tcPr>
          <w:p w14:paraId="5086FEB3" w14:textId="77777777" w:rsidR="001D5789" w:rsidRDefault="00000000">
            <w:pPr>
              <w:jc w:val="center"/>
              <w:rPr>
                <w:sz w:val="18"/>
                <w:szCs w:val="18"/>
              </w:rPr>
            </w:pPr>
            <w:r>
              <w:rPr>
                <w:rFonts w:hint="eastAsia"/>
                <w:sz w:val="18"/>
                <w:szCs w:val="18"/>
              </w:rPr>
              <w:t>2024.3</w:t>
            </w:r>
          </w:p>
        </w:tc>
        <w:tc>
          <w:tcPr>
            <w:tcW w:w="993" w:type="dxa"/>
          </w:tcPr>
          <w:p w14:paraId="5E545B91" w14:textId="77777777" w:rsidR="001D5789" w:rsidRDefault="00000000">
            <w:pPr>
              <w:jc w:val="center"/>
              <w:rPr>
                <w:sz w:val="18"/>
                <w:szCs w:val="18"/>
              </w:rPr>
            </w:pPr>
            <w:r>
              <w:rPr>
                <w:rFonts w:hint="eastAsia"/>
                <w:sz w:val="18"/>
                <w:szCs w:val="18"/>
              </w:rPr>
              <w:t>0</w:t>
            </w:r>
          </w:p>
        </w:tc>
      </w:tr>
      <w:tr w:rsidR="001D5789" w14:paraId="533A0121" w14:textId="77777777">
        <w:trPr>
          <w:trHeight w:val="312"/>
        </w:trPr>
        <w:tc>
          <w:tcPr>
            <w:tcW w:w="699" w:type="dxa"/>
            <w:shd w:val="clear" w:color="auto" w:fill="auto"/>
            <w:vAlign w:val="center"/>
          </w:tcPr>
          <w:p w14:paraId="1FE8F139" w14:textId="77777777" w:rsidR="001D5789" w:rsidRDefault="001D5789">
            <w:pPr>
              <w:widowControl/>
              <w:numPr>
                <w:ilvl w:val="0"/>
                <w:numId w:val="4"/>
              </w:numPr>
              <w:ind w:left="0" w:firstLine="0"/>
              <w:jc w:val="center"/>
              <w:rPr>
                <w:rFonts w:ascii="宋体" w:hAnsi="宋体" w:cs="宋体" w:hint="eastAsia"/>
                <w:kern w:val="0"/>
                <w:sz w:val="22"/>
              </w:rPr>
            </w:pPr>
          </w:p>
        </w:tc>
        <w:tc>
          <w:tcPr>
            <w:tcW w:w="2553" w:type="dxa"/>
            <w:shd w:val="clear" w:color="auto" w:fill="auto"/>
            <w:noWrap/>
            <w:vAlign w:val="center"/>
          </w:tcPr>
          <w:p w14:paraId="3F7D9B8C" w14:textId="77777777" w:rsidR="001D5789" w:rsidRDefault="00000000">
            <w:pPr>
              <w:jc w:val="left"/>
              <w:rPr>
                <w:sz w:val="18"/>
                <w:szCs w:val="18"/>
              </w:rPr>
            </w:pPr>
            <w:r>
              <w:rPr>
                <w:rFonts w:hint="eastAsia"/>
                <w:sz w:val="18"/>
                <w:szCs w:val="18"/>
              </w:rPr>
              <w:t>科技金融对制造企业上市公司持续性创新影响的实证研究——基于中国省级面板数据</w:t>
            </w:r>
            <w:r>
              <w:rPr>
                <w:rFonts w:hint="eastAsia"/>
                <w:sz w:val="18"/>
                <w:szCs w:val="18"/>
              </w:rPr>
              <w:t xml:space="preserve"> </w:t>
            </w:r>
          </w:p>
        </w:tc>
        <w:tc>
          <w:tcPr>
            <w:tcW w:w="850" w:type="dxa"/>
            <w:shd w:val="clear" w:color="auto" w:fill="auto"/>
            <w:noWrap/>
            <w:vAlign w:val="center"/>
          </w:tcPr>
          <w:p w14:paraId="199FD479" w14:textId="77777777" w:rsidR="001D5789" w:rsidRDefault="00000000">
            <w:pPr>
              <w:jc w:val="left"/>
              <w:rPr>
                <w:sz w:val="18"/>
                <w:szCs w:val="18"/>
              </w:rPr>
            </w:pPr>
            <w:r>
              <w:rPr>
                <w:rFonts w:hint="eastAsia"/>
                <w:sz w:val="18"/>
                <w:szCs w:val="18"/>
              </w:rPr>
              <w:t>王家华</w:t>
            </w:r>
          </w:p>
        </w:tc>
        <w:tc>
          <w:tcPr>
            <w:tcW w:w="2073" w:type="dxa"/>
            <w:shd w:val="clear" w:color="auto" w:fill="auto"/>
          </w:tcPr>
          <w:p w14:paraId="2B1D8818" w14:textId="77777777" w:rsidR="001D5789" w:rsidRDefault="00000000">
            <w:pPr>
              <w:jc w:val="left"/>
              <w:rPr>
                <w:sz w:val="18"/>
                <w:szCs w:val="18"/>
              </w:rPr>
            </w:pPr>
            <w:r>
              <w:rPr>
                <w:rFonts w:hint="eastAsia"/>
                <w:sz w:val="18"/>
                <w:szCs w:val="18"/>
              </w:rPr>
              <w:t>江苏省国际金融学会</w:t>
            </w:r>
            <w:r>
              <w:rPr>
                <w:rFonts w:hint="eastAsia"/>
                <w:sz w:val="18"/>
                <w:szCs w:val="18"/>
              </w:rPr>
              <w:t>2023</w:t>
            </w:r>
            <w:r>
              <w:rPr>
                <w:rFonts w:hint="eastAsia"/>
                <w:sz w:val="18"/>
                <w:szCs w:val="18"/>
              </w:rPr>
              <w:t>年优秀课题研究报告三等奖</w:t>
            </w:r>
          </w:p>
        </w:tc>
        <w:tc>
          <w:tcPr>
            <w:tcW w:w="1843" w:type="dxa"/>
            <w:shd w:val="clear" w:color="auto" w:fill="auto"/>
            <w:noWrap/>
            <w:vAlign w:val="center"/>
          </w:tcPr>
          <w:p w14:paraId="2F79683D" w14:textId="77777777" w:rsidR="001D5789" w:rsidRDefault="00000000">
            <w:pPr>
              <w:jc w:val="center"/>
              <w:rPr>
                <w:sz w:val="18"/>
                <w:szCs w:val="18"/>
              </w:rPr>
            </w:pPr>
            <w:r>
              <w:rPr>
                <w:rFonts w:hint="eastAsia"/>
                <w:sz w:val="18"/>
                <w:szCs w:val="18"/>
              </w:rPr>
              <w:t>江苏省国际金融学会</w:t>
            </w:r>
          </w:p>
        </w:tc>
        <w:tc>
          <w:tcPr>
            <w:tcW w:w="1054" w:type="dxa"/>
            <w:shd w:val="clear" w:color="auto" w:fill="auto"/>
            <w:vAlign w:val="center"/>
          </w:tcPr>
          <w:p w14:paraId="0DE5362F" w14:textId="77777777" w:rsidR="001D5789" w:rsidRDefault="00000000">
            <w:pPr>
              <w:jc w:val="center"/>
              <w:rPr>
                <w:sz w:val="18"/>
                <w:szCs w:val="18"/>
              </w:rPr>
            </w:pPr>
            <w:r>
              <w:rPr>
                <w:rFonts w:hint="eastAsia"/>
                <w:sz w:val="18"/>
                <w:szCs w:val="18"/>
              </w:rPr>
              <w:t>2024.3</w:t>
            </w:r>
          </w:p>
        </w:tc>
        <w:tc>
          <w:tcPr>
            <w:tcW w:w="993" w:type="dxa"/>
          </w:tcPr>
          <w:p w14:paraId="7E0167EC" w14:textId="77777777" w:rsidR="001D5789" w:rsidRDefault="00000000">
            <w:pPr>
              <w:jc w:val="center"/>
              <w:rPr>
                <w:sz w:val="18"/>
                <w:szCs w:val="18"/>
              </w:rPr>
            </w:pPr>
            <w:r>
              <w:rPr>
                <w:rFonts w:hint="eastAsia"/>
                <w:sz w:val="18"/>
                <w:szCs w:val="18"/>
              </w:rPr>
              <w:t>0</w:t>
            </w:r>
          </w:p>
        </w:tc>
      </w:tr>
      <w:tr w:rsidR="001D5789" w14:paraId="3E96F0E8" w14:textId="77777777">
        <w:trPr>
          <w:trHeight w:val="312"/>
        </w:trPr>
        <w:tc>
          <w:tcPr>
            <w:tcW w:w="699" w:type="dxa"/>
            <w:shd w:val="clear" w:color="auto" w:fill="auto"/>
            <w:vAlign w:val="center"/>
          </w:tcPr>
          <w:p w14:paraId="456E9A08" w14:textId="77777777" w:rsidR="001D5789" w:rsidRDefault="001D5789">
            <w:pPr>
              <w:widowControl/>
              <w:numPr>
                <w:ilvl w:val="0"/>
                <w:numId w:val="4"/>
              </w:numPr>
              <w:ind w:left="0" w:firstLine="0"/>
              <w:jc w:val="center"/>
              <w:rPr>
                <w:rFonts w:ascii="宋体" w:hAnsi="宋体" w:cs="宋体" w:hint="eastAsia"/>
                <w:kern w:val="0"/>
                <w:sz w:val="22"/>
              </w:rPr>
            </w:pPr>
          </w:p>
        </w:tc>
        <w:tc>
          <w:tcPr>
            <w:tcW w:w="2553" w:type="dxa"/>
            <w:shd w:val="clear" w:color="auto" w:fill="auto"/>
            <w:noWrap/>
            <w:vAlign w:val="center"/>
          </w:tcPr>
          <w:p w14:paraId="278C8564" w14:textId="77777777" w:rsidR="001D5789" w:rsidRDefault="00000000">
            <w:pPr>
              <w:jc w:val="left"/>
              <w:rPr>
                <w:sz w:val="18"/>
                <w:szCs w:val="18"/>
              </w:rPr>
            </w:pPr>
            <w:r>
              <w:rPr>
                <w:rFonts w:hint="eastAsia"/>
                <w:sz w:val="18"/>
                <w:szCs w:val="18"/>
              </w:rPr>
              <w:t>江苏省政府投资基金推动产业结构优化升级研究</w:t>
            </w:r>
          </w:p>
        </w:tc>
        <w:tc>
          <w:tcPr>
            <w:tcW w:w="850" w:type="dxa"/>
            <w:shd w:val="clear" w:color="auto" w:fill="auto"/>
            <w:noWrap/>
            <w:vAlign w:val="center"/>
          </w:tcPr>
          <w:p w14:paraId="67C9C4B5" w14:textId="77777777" w:rsidR="001D5789" w:rsidRDefault="00000000">
            <w:pPr>
              <w:jc w:val="left"/>
              <w:rPr>
                <w:sz w:val="18"/>
                <w:szCs w:val="18"/>
              </w:rPr>
            </w:pPr>
            <w:r>
              <w:rPr>
                <w:rFonts w:hint="eastAsia"/>
                <w:sz w:val="18"/>
                <w:szCs w:val="18"/>
              </w:rPr>
              <w:t>刘骅</w:t>
            </w:r>
          </w:p>
        </w:tc>
        <w:tc>
          <w:tcPr>
            <w:tcW w:w="2073" w:type="dxa"/>
            <w:shd w:val="clear" w:color="auto" w:fill="auto"/>
          </w:tcPr>
          <w:p w14:paraId="15CA185F" w14:textId="77777777" w:rsidR="001D5789" w:rsidRDefault="00000000">
            <w:pPr>
              <w:jc w:val="left"/>
              <w:rPr>
                <w:sz w:val="18"/>
                <w:szCs w:val="18"/>
              </w:rPr>
            </w:pPr>
            <w:r>
              <w:rPr>
                <w:rFonts w:hint="eastAsia"/>
                <w:sz w:val="18"/>
                <w:szCs w:val="18"/>
              </w:rPr>
              <w:t>江苏省国际金融学会</w:t>
            </w:r>
            <w:r>
              <w:rPr>
                <w:rFonts w:hint="eastAsia"/>
                <w:sz w:val="18"/>
                <w:szCs w:val="18"/>
              </w:rPr>
              <w:t>2023</w:t>
            </w:r>
            <w:r>
              <w:rPr>
                <w:rFonts w:hint="eastAsia"/>
                <w:sz w:val="18"/>
                <w:szCs w:val="18"/>
              </w:rPr>
              <w:t>年优秀课题研究报告三等奖</w:t>
            </w:r>
          </w:p>
        </w:tc>
        <w:tc>
          <w:tcPr>
            <w:tcW w:w="1843" w:type="dxa"/>
            <w:shd w:val="clear" w:color="auto" w:fill="auto"/>
            <w:noWrap/>
            <w:vAlign w:val="center"/>
          </w:tcPr>
          <w:p w14:paraId="509121FF" w14:textId="77777777" w:rsidR="001D5789" w:rsidRDefault="00000000">
            <w:pPr>
              <w:jc w:val="center"/>
              <w:rPr>
                <w:sz w:val="18"/>
                <w:szCs w:val="18"/>
              </w:rPr>
            </w:pPr>
            <w:r>
              <w:rPr>
                <w:rFonts w:hint="eastAsia"/>
                <w:sz w:val="18"/>
                <w:szCs w:val="18"/>
              </w:rPr>
              <w:t>江苏省国际金融学会</w:t>
            </w:r>
          </w:p>
        </w:tc>
        <w:tc>
          <w:tcPr>
            <w:tcW w:w="1054" w:type="dxa"/>
            <w:shd w:val="clear" w:color="auto" w:fill="auto"/>
            <w:vAlign w:val="center"/>
          </w:tcPr>
          <w:p w14:paraId="67FAE34C" w14:textId="77777777" w:rsidR="001D5789" w:rsidRDefault="00000000">
            <w:pPr>
              <w:jc w:val="center"/>
              <w:rPr>
                <w:sz w:val="18"/>
                <w:szCs w:val="18"/>
              </w:rPr>
            </w:pPr>
            <w:r>
              <w:rPr>
                <w:rFonts w:hint="eastAsia"/>
                <w:sz w:val="18"/>
                <w:szCs w:val="18"/>
              </w:rPr>
              <w:t>2024.3</w:t>
            </w:r>
          </w:p>
        </w:tc>
        <w:tc>
          <w:tcPr>
            <w:tcW w:w="993" w:type="dxa"/>
            <w:shd w:val="clear" w:color="auto" w:fill="auto"/>
          </w:tcPr>
          <w:p w14:paraId="6F4AE202" w14:textId="77777777" w:rsidR="001D5789" w:rsidRDefault="00000000">
            <w:pPr>
              <w:jc w:val="center"/>
              <w:rPr>
                <w:sz w:val="18"/>
                <w:szCs w:val="18"/>
              </w:rPr>
            </w:pPr>
            <w:r>
              <w:rPr>
                <w:rFonts w:hint="eastAsia"/>
                <w:sz w:val="18"/>
                <w:szCs w:val="18"/>
              </w:rPr>
              <w:t>0</w:t>
            </w:r>
          </w:p>
        </w:tc>
      </w:tr>
      <w:tr w:rsidR="001D5789" w14:paraId="277281EC" w14:textId="77777777">
        <w:trPr>
          <w:trHeight w:val="312"/>
        </w:trPr>
        <w:tc>
          <w:tcPr>
            <w:tcW w:w="699" w:type="dxa"/>
            <w:shd w:val="clear" w:color="auto" w:fill="auto"/>
            <w:vAlign w:val="center"/>
          </w:tcPr>
          <w:p w14:paraId="177D9F19" w14:textId="77777777" w:rsidR="001D5789" w:rsidRDefault="001D5789">
            <w:pPr>
              <w:widowControl/>
              <w:numPr>
                <w:ilvl w:val="0"/>
                <w:numId w:val="4"/>
              </w:numPr>
              <w:ind w:left="0" w:firstLine="0"/>
              <w:jc w:val="center"/>
              <w:rPr>
                <w:rFonts w:ascii="宋体" w:hAnsi="宋体" w:cs="宋体" w:hint="eastAsia"/>
                <w:kern w:val="0"/>
                <w:sz w:val="22"/>
              </w:rPr>
            </w:pPr>
          </w:p>
        </w:tc>
        <w:tc>
          <w:tcPr>
            <w:tcW w:w="2553" w:type="dxa"/>
            <w:shd w:val="clear" w:color="auto" w:fill="auto"/>
            <w:noWrap/>
            <w:vAlign w:val="center"/>
          </w:tcPr>
          <w:p w14:paraId="0529EB68" w14:textId="77777777" w:rsidR="001D5789" w:rsidRDefault="00000000">
            <w:pPr>
              <w:jc w:val="left"/>
              <w:rPr>
                <w:sz w:val="18"/>
                <w:szCs w:val="18"/>
              </w:rPr>
            </w:pPr>
            <w:r>
              <w:rPr>
                <w:rFonts w:hint="eastAsia"/>
                <w:sz w:val="18"/>
                <w:szCs w:val="18"/>
              </w:rPr>
              <w:t>数字化转型对商业银行主动风险承担的影响——基于我国上市商业银行的经验证据</w:t>
            </w:r>
          </w:p>
        </w:tc>
        <w:tc>
          <w:tcPr>
            <w:tcW w:w="850" w:type="dxa"/>
            <w:shd w:val="clear" w:color="auto" w:fill="auto"/>
            <w:noWrap/>
            <w:vAlign w:val="center"/>
          </w:tcPr>
          <w:p w14:paraId="586E2BB7" w14:textId="77777777" w:rsidR="001D5789" w:rsidRDefault="00000000">
            <w:pPr>
              <w:jc w:val="left"/>
              <w:rPr>
                <w:sz w:val="18"/>
                <w:szCs w:val="18"/>
              </w:rPr>
            </w:pPr>
            <w:proofErr w:type="gramStart"/>
            <w:r>
              <w:rPr>
                <w:rFonts w:hint="eastAsia"/>
                <w:sz w:val="18"/>
                <w:szCs w:val="18"/>
              </w:rPr>
              <w:t>孙杨</w:t>
            </w:r>
            <w:proofErr w:type="gramEnd"/>
          </w:p>
        </w:tc>
        <w:tc>
          <w:tcPr>
            <w:tcW w:w="2073" w:type="dxa"/>
            <w:shd w:val="clear" w:color="auto" w:fill="auto"/>
          </w:tcPr>
          <w:p w14:paraId="3648F900" w14:textId="77777777" w:rsidR="001D5789" w:rsidRDefault="00000000">
            <w:pPr>
              <w:jc w:val="left"/>
              <w:rPr>
                <w:sz w:val="18"/>
                <w:szCs w:val="18"/>
              </w:rPr>
            </w:pPr>
            <w:r>
              <w:rPr>
                <w:rFonts w:hint="eastAsia"/>
                <w:sz w:val="18"/>
                <w:szCs w:val="18"/>
              </w:rPr>
              <w:t>江苏省国际金融学会</w:t>
            </w:r>
            <w:r>
              <w:rPr>
                <w:rFonts w:hint="eastAsia"/>
                <w:sz w:val="18"/>
                <w:szCs w:val="18"/>
              </w:rPr>
              <w:t>2023</w:t>
            </w:r>
            <w:r>
              <w:rPr>
                <w:rFonts w:hint="eastAsia"/>
                <w:sz w:val="18"/>
                <w:szCs w:val="18"/>
              </w:rPr>
              <w:t>年优秀课题研究报告二等奖</w:t>
            </w:r>
          </w:p>
        </w:tc>
        <w:tc>
          <w:tcPr>
            <w:tcW w:w="1843" w:type="dxa"/>
            <w:shd w:val="clear" w:color="auto" w:fill="auto"/>
            <w:noWrap/>
            <w:vAlign w:val="center"/>
          </w:tcPr>
          <w:p w14:paraId="20AA197D" w14:textId="77777777" w:rsidR="001D5789" w:rsidRDefault="00000000">
            <w:pPr>
              <w:jc w:val="center"/>
              <w:rPr>
                <w:sz w:val="18"/>
                <w:szCs w:val="18"/>
              </w:rPr>
            </w:pPr>
            <w:r>
              <w:rPr>
                <w:rFonts w:hint="eastAsia"/>
                <w:sz w:val="18"/>
                <w:szCs w:val="18"/>
              </w:rPr>
              <w:t>江苏省国际金融学会</w:t>
            </w:r>
          </w:p>
        </w:tc>
        <w:tc>
          <w:tcPr>
            <w:tcW w:w="1054" w:type="dxa"/>
            <w:shd w:val="clear" w:color="auto" w:fill="auto"/>
            <w:vAlign w:val="center"/>
          </w:tcPr>
          <w:p w14:paraId="55C34BAA" w14:textId="77777777" w:rsidR="001D5789" w:rsidRDefault="00000000">
            <w:pPr>
              <w:jc w:val="center"/>
              <w:rPr>
                <w:sz w:val="18"/>
                <w:szCs w:val="18"/>
              </w:rPr>
            </w:pPr>
            <w:r>
              <w:rPr>
                <w:rFonts w:hint="eastAsia"/>
                <w:sz w:val="18"/>
                <w:szCs w:val="18"/>
              </w:rPr>
              <w:t>2024.3</w:t>
            </w:r>
          </w:p>
        </w:tc>
        <w:tc>
          <w:tcPr>
            <w:tcW w:w="993" w:type="dxa"/>
          </w:tcPr>
          <w:p w14:paraId="5F881A3A" w14:textId="77777777" w:rsidR="001D5789" w:rsidRDefault="00000000">
            <w:pPr>
              <w:jc w:val="center"/>
              <w:rPr>
                <w:sz w:val="18"/>
                <w:szCs w:val="18"/>
              </w:rPr>
            </w:pPr>
            <w:r>
              <w:rPr>
                <w:rFonts w:hint="eastAsia"/>
                <w:sz w:val="18"/>
                <w:szCs w:val="18"/>
              </w:rPr>
              <w:t>0</w:t>
            </w:r>
          </w:p>
        </w:tc>
      </w:tr>
      <w:tr w:rsidR="001D5789" w14:paraId="3D111F00" w14:textId="77777777">
        <w:trPr>
          <w:trHeight w:val="312"/>
        </w:trPr>
        <w:tc>
          <w:tcPr>
            <w:tcW w:w="699" w:type="dxa"/>
            <w:shd w:val="clear" w:color="auto" w:fill="auto"/>
            <w:vAlign w:val="center"/>
          </w:tcPr>
          <w:p w14:paraId="5FBC1F79" w14:textId="77777777" w:rsidR="001D5789" w:rsidRDefault="001D5789">
            <w:pPr>
              <w:widowControl/>
              <w:numPr>
                <w:ilvl w:val="0"/>
                <w:numId w:val="4"/>
              </w:numPr>
              <w:ind w:left="0" w:firstLine="0"/>
              <w:jc w:val="center"/>
              <w:rPr>
                <w:rFonts w:ascii="宋体" w:hAnsi="宋体" w:cs="宋体" w:hint="eastAsia"/>
                <w:kern w:val="0"/>
                <w:sz w:val="22"/>
              </w:rPr>
            </w:pPr>
          </w:p>
        </w:tc>
        <w:tc>
          <w:tcPr>
            <w:tcW w:w="2553" w:type="dxa"/>
            <w:shd w:val="clear" w:color="auto" w:fill="auto"/>
            <w:noWrap/>
            <w:vAlign w:val="center"/>
          </w:tcPr>
          <w:p w14:paraId="0BA5AA7F" w14:textId="77777777" w:rsidR="001D5789" w:rsidRDefault="00000000">
            <w:pPr>
              <w:jc w:val="left"/>
              <w:rPr>
                <w:sz w:val="18"/>
                <w:szCs w:val="18"/>
              </w:rPr>
            </w:pPr>
            <w:r>
              <w:rPr>
                <w:rFonts w:hint="eastAsia"/>
                <w:sz w:val="18"/>
                <w:szCs w:val="18"/>
              </w:rPr>
              <w:t>数字金融、中等收入群体扩容与阶层向上流动</w:t>
            </w:r>
          </w:p>
        </w:tc>
        <w:tc>
          <w:tcPr>
            <w:tcW w:w="850" w:type="dxa"/>
            <w:shd w:val="clear" w:color="auto" w:fill="auto"/>
            <w:noWrap/>
            <w:vAlign w:val="center"/>
          </w:tcPr>
          <w:p w14:paraId="456ADF0E" w14:textId="77777777" w:rsidR="001D5789" w:rsidRDefault="00000000">
            <w:pPr>
              <w:jc w:val="left"/>
              <w:rPr>
                <w:sz w:val="18"/>
                <w:szCs w:val="18"/>
              </w:rPr>
            </w:pPr>
            <w:r>
              <w:rPr>
                <w:rFonts w:hint="eastAsia"/>
                <w:sz w:val="18"/>
                <w:szCs w:val="18"/>
              </w:rPr>
              <w:t>胡玉梅</w:t>
            </w:r>
          </w:p>
        </w:tc>
        <w:tc>
          <w:tcPr>
            <w:tcW w:w="2073" w:type="dxa"/>
            <w:shd w:val="clear" w:color="auto" w:fill="auto"/>
          </w:tcPr>
          <w:p w14:paraId="10F89A33" w14:textId="77777777" w:rsidR="001D5789" w:rsidRDefault="00000000">
            <w:pPr>
              <w:jc w:val="left"/>
              <w:rPr>
                <w:sz w:val="18"/>
                <w:szCs w:val="18"/>
              </w:rPr>
            </w:pPr>
            <w:r>
              <w:rPr>
                <w:rFonts w:hint="eastAsia"/>
                <w:sz w:val="18"/>
                <w:szCs w:val="18"/>
              </w:rPr>
              <w:t>江苏省哲学社会科学界第十八学术大会教育学与社会学专场优秀论文</w:t>
            </w:r>
          </w:p>
        </w:tc>
        <w:tc>
          <w:tcPr>
            <w:tcW w:w="1843" w:type="dxa"/>
            <w:shd w:val="clear" w:color="auto" w:fill="auto"/>
            <w:noWrap/>
            <w:vAlign w:val="center"/>
          </w:tcPr>
          <w:p w14:paraId="1856E4A9" w14:textId="77777777" w:rsidR="001D5789" w:rsidRDefault="00000000">
            <w:pPr>
              <w:jc w:val="center"/>
              <w:rPr>
                <w:sz w:val="18"/>
                <w:szCs w:val="18"/>
              </w:rPr>
            </w:pPr>
            <w:r>
              <w:rPr>
                <w:rFonts w:hint="eastAsia"/>
                <w:sz w:val="18"/>
                <w:szCs w:val="18"/>
              </w:rPr>
              <w:t>江苏省哲学社会科学界联合会</w:t>
            </w:r>
          </w:p>
        </w:tc>
        <w:tc>
          <w:tcPr>
            <w:tcW w:w="1054" w:type="dxa"/>
            <w:shd w:val="clear" w:color="auto" w:fill="auto"/>
            <w:vAlign w:val="center"/>
          </w:tcPr>
          <w:p w14:paraId="3B5CE162" w14:textId="77777777" w:rsidR="001D5789" w:rsidRDefault="00000000">
            <w:pPr>
              <w:jc w:val="center"/>
              <w:rPr>
                <w:sz w:val="18"/>
                <w:szCs w:val="18"/>
              </w:rPr>
            </w:pPr>
            <w:r>
              <w:rPr>
                <w:rFonts w:hint="eastAsia"/>
                <w:sz w:val="18"/>
                <w:szCs w:val="18"/>
              </w:rPr>
              <w:t>2024.12</w:t>
            </w:r>
          </w:p>
        </w:tc>
        <w:tc>
          <w:tcPr>
            <w:tcW w:w="993" w:type="dxa"/>
          </w:tcPr>
          <w:p w14:paraId="1980EF65" w14:textId="77777777" w:rsidR="001D5789" w:rsidRDefault="00000000">
            <w:pPr>
              <w:jc w:val="center"/>
              <w:rPr>
                <w:sz w:val="18"/>
                <w:szCs w:val="18"/>
              </w:rPr>
            </w:pPr>
            <w:r>
              <w:rPr>
                <w:rFonts w:hint="eastAsia"/>
                <w:sz w:val="18"/>
                <w:szCs w:val="18"/>
              </w:rPr>
              <w:t>10</w:t>
            </w:r>
          </w:p>
        </w:tc>
      </w:tr>
    </w:tbl>
    <w:p w14:paraId="40214224" w14:textId="77777777" w:rsidR="001D5789" w:rsidRDefault="00000000">
      <w:pPr>
        <w:spacing w:line="360" w:lineRule="auto"/>
        <w:jc w:val="center"/>
        <w:rPr>
          <w:rFonts w:ascii="仿宋_GB2312" w:eastAsia="仿宋_GB2312"/>
          <w:sz w:val="28"/>
          <w:szCs w:val="28"/>
        </w:rPr>
      </w:pPr>
      <w:r>
        <w:rPr>
          <w:rFonts w:ascii="仿宋_GB2312" w:eastAsia="仿宋_GB2312" w:hint="eastAsia"/>
          <w:sz w:val="28"/>
          <w:szCs w:val="28"/>
        </w:rPr>
        <w:br w:type="page"/>
      </w:r>
      <w:r>
        <w:rPr>
          <w:rFonts w:ascii="仿宋_GB2312" w:eastAsia="仿宋_GB2312" w:hint="eastAsia"/>
          <w:sz w:val="28"/>
          <w:szCs w:val="28"/>
        </w:rPr>
        <w:lastRenderedPageBreak/>
        <w:t>金融</w:t>
      </w:r>
      <w:r>
        <w:rPr>
          <w:rFonts w:ascii="仿宋_GB2312" w:eastAsia="仿宋_GB2312"/>
          <w:sz w:val="28"/>
          <w:szCs w:val="28"/>
        </w:rPr>
        <w:t>学</w:t>
      </w:r>
      <w:r>
        <w:rPr>
          <w:rFonts w:ascii="仿宋_GB2312" w:eastAsia="仿宋_GB2312" w:hint="eastAsia"/>
          <w:sz w:val="28"/>
          <w:szCs w:val="28"/>
        </w:rPr>
        <w:t>院2024年采纳证明</w:t>
      </w:r>
    </w:p>
    <w:tbl>
      <w:tblPr>
        <w:tblW w:w="53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391"/>
        <w:gridCol w:w="991"/>
        <w:gridCol w:w="2982"/>
        <w:gridCol w:w="1133"/>
        <w:gridCol w:w="844"/>
      </w:tblGrid>
      <w:tr w:rsidR="001D5789" w14:paraId="3CA31123" w14:textId="77777777">
        <w:trPr>
          <w:trHeight w:val="600"/>
        </w:trPr>
        <w:tc>
          <w:tcPr>
            <w:tcW w:w="405" w:type="pct"/>
            <w:shd w:val="clear" w:color="auto" w:fill="auto"/>
            <w:vAlign w:val="center"/>
          </w:tcPr>
          <w:p w14:paraId="62FFD714" w14:textId="77777777" w:rsidR="001D5789" w:rsidRDefault="00000000">
            <w:pPr>
              <w:widowControl/>
              <w:jc w:val="center"/>
              <w:rPr>
                <w:rFonts w:ascii="宋体" w:hAnsi="宋体" w:cs="宋体" w:hint="eastAsia"/>
                <w:kern w:val="0"/>
                <w:sz w:val="22"/>
              </w:rPr>
            </w:pPr>
            <w:r>
              <w:rPr>
                <w:rFonts w:ascii="宋体" w:hAnsi="宋体" w:cs="宋体" w:hint="eastAsia"/>
                <w:kern w:val="0"/>
                <w:sz w:val="22"/>
              </w:rPr>
              <w:t>序号</w:t>
            </w:r>
          </w:p>
        </w:tc>
        <w:tc>
          <w:tcPr>
            <w:tcW w:w="1316" w:type="pct"/>
            <w:shd w:val="clear" w:color="auto" w:fill="auto"/>
            <w:vAlign w:val="center"/>
          </w:tcPr>
          <w:p w14:paraId="17F68D20" w14:textId="77777777" w:rsidR="001D5789" w:rsidRDefault="00000000">
            <w:pPr>
              <w:jc w:val="center"/>
              <w:rPr>
                <w:rFonts w:ascii="宋体" w:hAnsi="宋体" w:hint="eastAsia"/>
                <w:sz w:val="18"/>
                <w:szCs w:val="18"/>
              </w:rPr>
            </w:pPr>
            <w:r>
              <w:rPr>
                <w:rFonts w:ascii="宋体" w:hAnsi="宋体" w:hint="eastAsia"/>
                <w:sz w:val="18"/>
                <w:szCs w:val="18"/>
              </w:rPr>
              <w:t>成果名称</w:t>
            </w:r>
          </w:p>
        </w:tc>
        <w:tc>
          <w:tcPr>
            <w:tcW w:w="546" w:type="pct"/>
            <w:shd w:val="clear" w:color="auto" w:fill="auto"/>
            <w:vAlign w:val="center"/>
          </w:tcPr>
          <w:p w14:paraId="773E539D" w14:textId="77777777" w:rsidR="001D5789" w:rsidRDefault="00000000">
            <w:pPr>
              <w:jc w:val="center"/>
              <w:rPr>
                <w:rFonts w:ascii="宋体" w:hAnsi="宋体" w:hint="eastAsia"/>
                <w:sz w:val="18"/>
                <w:szCs w:val="18"/>
              </w:rPr>
            </w:pPr>
            <w:r>
              <w:rPr>
                <w:rFonts w:ascii="宋体" w:hAnsi="宋体" w:hint="eastAsia"/>
                <w:sz w:val="18"/>
                <w:szCs w:val="18"/>
              </w:rPr>
              <w:t>作者（*）</w:t>
            </w:r>
          </w:p>
        </w:tc>
        <w:tc>
          <w:tcPr>
            <w:tcW w:w="1642" w:type="pct"/>
            <w:vAlign w:val="center"/>
          </w:tcPr>
          <w:p w14:paraId="19D80553" w14:textId="77777777" w:rsidR="001D5789" w:rsidRDefault="00000000">
            <w:pPr>
              <w:jc w:val="center"/>
              <w:rPr>
                <w:rFonts w:ascii="宋体" w:hAnsi="宋体" w:hint="eastAsia"/>
                <w:sz w:val="18"/>
                <w:szCs w:val="18"/>
              </w:rPr>
            </w:pPr>
            <w:r>
              <w:rPr>
                <w:rFonts w:ascii="宋体" w:hAnsi="宋体" w:hint="eastAsia"/>
                <w:sz w:val="18"/>
                <w:szCs w:val="18"/>
              </w:rPr>
              <w:t>采纳单位</w:t>
            </w:r>
          </w:p>
        </w:tc>
        <w:tc>
          <w:tcPr>
            <w:tcW w:w="624" w:type="pct"/>
            <w:shd w:val="clear" w:color="auto" w:fill="auto"/>
            <w:vAlign w:val="center"/>
          </w:tcPr>
          <w:p w14:paraId="6F94C7BA" w14:textId="77777777" w:rsidR="001D5789" w:rsidRDefault="00000000">
            <w:pPr>
              <w:jc w:val="center"/>
              <w:rPr>
                <w:rFonts w:ascii="宋体" w:hAnsi="宋体" w:hint="eastAsia"/>
                <w:sz w:val="18"/>
                <w:szCs w:val="18"/>
              </w:rPr>
            </w:pPr>
            <w:r>
              <w:rPr>
                <w:rFonts w:ascii="宋体" w:hAnsi="宋体" w:hint="eastAsia"/>
                <w:sz w:val="18"/>
                <w:szCs w:val="18"/>
              </w:rPr>
              <w:t>采纳时间</w:t>
            </w:r>
          </w:p>
        </w:tc>
        <w:tc>
          <w:tcPr>
            <w:tcW w:w="465" w:type="pct"/>
            <w:vAlign w:val="center"/>
          </w:tcPr>
          <w:p w14:paraId="174E6C4C" w14:textId="77777777" w:rsidR="001D5789" w:rsidRDefault="00000000">
            <w:pPr>
              <w:jc w:val="center"/>
              <w:rPr>
                <w:rFonts w:ascii="宋体" w:hAnsi="宋体" w:hint="eastAsia"/>
                <w:sz w:val="18"/>
                <w:szCs w:val="18"/>
              </w:rPr>
            </w:pPr>
            <w:r>
              <w:rPr>
                <w:rFonts w:ascii="宋体" w:hAnsi="宋体" w:hint="eastAsia"/>
                <w:sz w:val="18"/>
                <w:szCs w:val="18"/>
              </w:rPr>
              <w:t>分值</w:t>
            </w:r>
          </w:p>
        </w:tc>
      </w:tr>
      <w:tr w:rsidR="001D5789" w14:paraId="3E5D60DA" w14:textId="77777777">
        <w:trPr>
          <w:trHeight w:val="600"/>
        </w:trPr>
        <w:tc>
          <w:tcPr>
            <w:tcW w:w="405" w:type="pct"/>
            <w:shd w:val="clear" w:color="auto" w:fill="auto"/>
            <w:vAlign w:val="center"/>
          </w:tcPr>
          <w:p w14:paraId="36248ACF" w14:textId="77777777" w:rsidR="001D5789" w:rsidRDefault="001D5789">
            <w:pPr>
              <w:widowControl/>
              <w:numPr>
                <w:ilvl w:val="0"/>
                <w:numId w:val="5"/>
              </w:numPr>
              <w:jc w:val="center"/>
              <w:rPr>
                <w:rFonts w:ascii="宋体" w:hAnsi="宋体" w:cs="宋体" w:hint="eastAsia"/>
                <w:kern w:val="0"/>
                <w:sz w:val="22"/>
              </w:rPr>
            </w:pPr>
          </w:p>
        </w:tc>
        <w:tc>
          <w:tcPr>
            <w:tcW w:w="1316" w:type="pct"/>
            <w:shd w:val="clear" w:color="auto" w:fill="auto"/>
            <w:vAlign w:val="center"/>
          </w:tcPr>
          <w:p w14:paraId="124FFE4E" w14:textId="77777777" w:rsidR="001D5789" w:rsidRDefault="00000000">
            <w:pPr>
              <w:jc w:val="center"/>
              <w:rPr>
                <w:rFonts w:ascii="宋体" w:hAnsi="宋体" w:hint="eastAsia"/>
                <w:sz w:val="18"/>
                <w:szCs w:val="18"/>
              </w:rPr>
            </w:pPr>
            <w:r>
              <w:rPr>
                <w:rFonts w:ascii="宋体" w:hAnsi="宋体" w:hint="eastAsia"/>
                <w:sz w:val="18"/>
                <w:szCs w:val="18"/>
              </w:rPr>
              <w:t>审计治理视域</w:t>
            </w:r>
            <w:proofErr w:type="gramStart"/>
            <w:r>
              <w:rPr>
                <w:rFonts w:ascii="宋体" w:hAnsi="宋体" w:hint="eastAsia"/>
                <w:sz w:val="18"/>
                <w:szCs w:val="18"/>
              </w:rPr>
              <w:t>下数字</w:t>
            </w:r>
            <w:proofErr w:type="gramEnd"/>
            <w:r>
              <w:rPr>
                <w:rFonts w:ascii="宋体" w:hAnsi="宋体" w:hint="eastAsia"/>
                <w:sz w:val="18"/>
                <w:szCs w:val="18"/>
              </w:rPr>
              <w:t>金融风险防控研究</w:t>
            </w:r>
          </w:p>
        </w:tc>
        <w:tc>
          <w:tcPr>
            <w:tcW w:w="546" w:type="pct"/>
            <w:shd w:val="clear" w:color="auto" w:fill="auto"/>
            <w:vAlign w:val="center"/>
          </w:tcPr>
          <w:p w14:paraId="46F06574" w14:textId="77777777" w:rsidR="001D5789" w:rsidRDefault="00000000">
            <w:pPr>
              <w:jc w:val="center"/>
              <w:rPr>
                <w:rFonts w:ascii="宋体" w:hAnsi="宋体" w:hint="eastAsia"/>
                <w:sz w:val="18"/>
                <w:szCs w:val="18"/>
              </w:rPr>
            </w:pPr>
            <w:r>
              <w:rPr>
                <w:rFonts w:ascii="宋体" w:hAnsi="宋体" w:hint="eastAsia"/>
                <w:sz w:val="18"/>
                <w:szCs w:val="18"/>
              </w:rPr>
              <w:t>刘骅</w:t>
            </w:r>
          </w:p>
        </w:tc>
        <w:tc>
          <w:tcPr>
            <w:tcW w:w="1642" w:type="pct"/>
            <w:vAlign w:val="center"/>
          </w:tcPr>
          <w:p w14:paraId="56E92261" w14:textId="77777777" w:rsidR="001D5789" w:rsidRDefault="00000000">
            <w:pPr>
              <w:jc w:val="center"/>
              <w:rPr>
                <w:rFonts w:ascii="宋体" w:hAnsi="宋体" w:hint="eastAsia"/>
                <w:sz w:val="18"/>
                <w:szCs w:val="18"/>
              </w:rPr>
            </w:pPr>
            <w:proofErr w:type="gramStart"/>
            <w:r>
              <w:rPr>
                <w:rFonts w:ascii="宋体" w:hAnsi="宋体" w:hint="eastAsia"/>
                <w:sz w:val="18"/>
                <w:szCs w:val="18"/>
              </w:rPr>
              <w:t>池州市</w:t>
            </w:r>
            <w:proofErr w:type="gramEnd"/>
            <w:r>
              <w:rPr>
                <w:rFonts w:ascii="宋体" w:hAnsi="宋体" w:hint="eastAsia"/>
                <w:sz w:val="18"/>
                <w:szCs w:val="18"/>
              </w:rPr>
              <w:t>审计局</w:t>
            </w:r>
          </w:p>
        </w:tc>
        <w:tc>
          <w:tcPr>
            <w:tcW w:w="624" w:type="pct"/>
            <w:shd w:val="clear" w:color="auto" w:fill="auto"/>
            <w:vAlign w:val="center"/>
          </w:tcPr>
          <w:p w14:paraId="6CC552C6" w14:textId="77777777" w:rsidR="001D5789" w:rsidRDefault="00000000">
            <w:pPr>
              <w:jc w:val="center"/>
              <w:rPr>
                <w:rFonts w:ascii="宋体" w:hAnsi="宋体" w:hint="eastAsia"/>
                <w:sz w:val="18"/>
                <w:szCs w:val="18"/>
              </w:rPr>
            </w:pPr>
            <w:r>
              <w:rPr>
                <w:rFonts w:ascii="宋体" w:hAnsi="宋体" w:hint="eastAsia"/>
                <w:sz w:val="18"/>
                <w:szCs w:val="18"/>
              </w:rPr>
              <w:t>2024.8</w:t>
            </w:r>
          </w:p>
        </w:tc>
        <w:tc>
          <w:tcPr>
            <w:tcW w:w="465" w:type="pct"/>
            <w:vAlign w:val="center"/>
          </w:tcPr>
          <w:p w14:paraId="169639D2" w14:textId="77777777" w:rsidR="001D5789" w:rsidRDefault="00000000">
            <w:pPr>
              <w:jc w:val="center"/>
              <w:rPr>
                <w:rFonts w:ascii="宋体" w:hAnsi="宋体" w:hint="eastAsia"/>
                <w:sz w:val="18"/>
                <w:szCs w:val="18"/>
              </w:rPr>
            </w:pPr>
            <w:r>
              <w:rPr>
                <w:rFonts w:ascii="宋体" w:hAnsi="宋体" w:hint="eastAsia"/>
                <w:sz w:val="18"/>
                <w:szCs w:val="18"/>
              </w:rPr>
              <w:t>0</w:t>
            </w:r>
          </w:p>
        </w:tc>
      </w:tr>
      <w:tr w:rsidR="001D5789" w14:paraId="63A95863" w14:textId="77777777">
        <w:trPr>
          <w:trHeight w:val="600"/>
        </w:trPr>
        <w:tc>
          <w:tcPr>
            <w:tcW w:w="405" w:type="pct"/>
            <w:shd w:val="clear" w:color="auto" w:fill="auto"/>
            <w:vAlign w:val="center"/>
          </w:tcPr>
          <w:p w14:paraId="0E07E6A1" w14:textId="77777777" w:rsidR="001D5789" w:rsidRDefault="001D5789">
            <w:pPr>
              <w:widowControl/>
              <w:numPr>
                <w:ilvl w:val="0"/>
                <w:numId w:val="5"/>
              </w:numPr>
              <w:jc w:val="center"/>
              <w:rPr>
                <w:rFonts w:ascii="宋体" w:hAnsi="宋体" w:cs="宋体" w:hint="eastAsia"/>
                <w:kern w:val="0"/>
                <w:sz w:val="22"/>
              </w:rPr>
            </w:pPr>
          </w:p>
        </w:tc>
        <w:tc>
          <w:tcPr>
            <w:tcW w:w="1316" w:type="pct"/>
            <w:shd w:val="clear" w:color="auto" w:fill="auto"/>
            <w:vAlign w:val="center"/>
          </w:tcPr>
          <w:p w14:paraId="6389F69B" w14:textId="77777777" w:rsidR="001D5789" w:rsidRDefault="00000000">
            <w:pPr>
              <w:jc w:val="center"/>
              <w:rPr>
                <w:rFonts w:ascii="宋体" w:hAnsi="宋体" w:hint="eastAsia"/>
                <w:sz w:val="18"/>
                <w:szCs w:val="18"/>
              </w:rPr>
            </w:pPr>
            <w:r>
              <w:rPr>
                <w:rFonts w:ascii="宋体" w:hAnsi="宋体" w:hint="eastAsia"/>
                <w:sz w:val="18"/>
                <w:szCs w:val="18"/>
              </w:rPr>
              <w:t>审计治理视域</w:t>
            </w:r>
            <w:proofErr w:type="gramStart"/>
            <w:r>
              <w:rPr>
                <w:rFonts w:ascii="宋体" w:hAnsi="宋体" w:hint="eastAsia"/>
                <w:sz w:val="18"/>
                <w:szCs w:val="18"/>
              </w:rPr>
              <w:t>下数字</w:t>
            </w:r>
            <w:proofErr w:type="gramEnd"/>
            <w:r>
              <w:rPr>
                <w:rFonts w:ascii="宋体" w:hAnsi="宋体" w:hint="eastAsia"/>
                <w:sz w:val="18"/>
                <w:szCs w:val="18"/>
              </w:rPr>
              <w:t>金融风险防控研究</w:t>
            </w:r>
          </w:p>
        </w:tc>
        <w:tc>
          <w:tcPr>
            <w:tcW w:w="546" w:type="pct"/>
            <w:shd w:val="clear" w:color="auto" w:fill="auto"/>
            <w:vAlign w:val="center"/>
          </w:tcPr>
          <w:p w14:paraId="066D3931" w14:textId="77777777" w:rsidR="001D5789" w:rsidRDefault="00000000">
            <w:pPr>
              <w:jc w:val="center"/>
              <w:rPr>
                <w:rFonts w:ascii="宋体" w:hAnsi="宋体" w:hint="eastAsia"/>
                <w:sz w:val="18"/>
                <w:szCs w:val="18"/>
              </w:rPr>
            </w:pPr>
            <w:r>
              <w:rPr>
                <w:rFonts w:ascii="宋体" w:hAnsi="宋体" w:hint="eastAsia"/>
                <w:sz w:val="18"/>
                <w:szCs w:val="18"/>
              </w:rPr>
              <w:t>刘骅</w:t>
            </w:r>
          </w:p>
        </w:tc>
        <w:tc>
          <w:tcPr>
            <w:tcW w:w="1642" w:type="pct"/>
            <w:vAlign w:val="center"/>
          </w:tcPr>
          <w:p w14:paraId="5647CFFE" w14:textId="77777777" w:rsidR="001D5789" w:rsidRDefault="00000000">
            <w:pPr>
              <w:jc w:val="center"/>
              <w:rPr>
                <w:rFonts w:ascii="宋体" w:hAnsi="宋体" w:hint="eastAsia"/>
                <w:sz w:val="18"/>
                <w:szCs w:val="18"/>
              </w:rPr>
            </w:pPr>
            <w:r>
              <w:rPr>
                <w:rFonts w:ascii="宋体" w:hAnsi="宋体" w:hint="eastAsia"/>
                <w:sz w:val="18"/>
                <w:szCs w:val="18"/>
              </w:rPr>
              <w:t>国家税务总局涟水县税务局</w:t>
            </w:r>
          </w:p>
        </w:tc>
        <w:tc>
          <w:tcPr>
            <w:tcW w:w="624" w:type="pct"/>
            <w:shd w:val="clear" w:color="auto" w:fill="auto"/>
            <w:vAlign w:val="center"/>
          </w:tcPr>
          <w:p w14:paraId="38DFE7CC" w14:textId="77777777" w:rsidR="001D5789" w:rsidRDefault="00000000">
            <w:pPr>
              <w:jc w:val="center"/>
              <w:rPr>
                <w:rFonts w:ascii="宋体" w:hAnsi="宋体" w:hint="eastAsia"/>
                <w:sz w:val="18"/>
                <w:szCs w:val="18"/>
              </w:rPr>
            </w:pPr>
            <w:r>
              <w:rPr>
                <w:rFonts w:ascii="宋体" w:hAnsi="宋体" w:hint="eastAsia"/>
                <w:sz w:val="18"/>
                <w:szCs w:val="18"/>
              </w:rPr>
              <w:t>2024.8</w:t>
            </w:r>
          </w:p>
        </w:tc>
        <w:tc>
          <w:tcPr>
            <w:tcW w:w="465" w:type="pct"/>
            <w:vAlign w:val="center"/>
          </w:tcPr>
          <w:p w14:paraId="4ABD6376" w14:textId="77777777" w:rsidR="001D5789" w:rsidRDefault="00000000">
            <w:pPr>
              <w:jc w:val="center"/>
              <w:rPr>
                <w:rFonts w:ascii="宋体" w:hAnsi="宋体" w:hint="eastAsia"/>
                <w:sz w:val="18"/>
                <w:szCs w:val="18"/>
              </w:rPr>
            </w:pPr>
            <w:r>
              <w:rPr>
                <w:rFonts w:ascii="宋体" w:hAnsi="宋体" w:hint="eastAsia"/>
                <w:sz w:val="18"/>
                <w:szCs w:val="18"/>
              </w:rPr>
              <w:t>0</w:t>
            </w:r>
          </w:p>
        </w:tc>
      </w:tr>
      <w:tr w:rsidR="001D5789" w14:paraId="0DA6F3BD" w14:textId="77777777">
        <w:trPr>
          <w:trHeight w:val="600"/>
        </w:trPr>
        <w:tc>
          <w:tcPr>
            <w:tcW w:w="405" w:type="pct"/>
            <w:shd w:val="clear" w:color="auto" w:fill="auto"/>
            <w:vAlign w:val="center"/>
          </w:tcPr>
          <w:p w14:paraId="2A7D0389" w14:textId="77777777" w:rsidR="001D5789" w:rsidRDefault="001D5789">
            <w:pPr>
              <w:widowControl/>
              <w:numPr>
                <w:ilvl w:val="0"/>
                <w:numId w:val="5"/>
              </w:numPr>
              <w:jc w:val="center"/>
              <w:rPr>
                <w:rFonts w:ascii="宋体" w:hAnsi="宋体" w:cs="宋体" w:hint="eastAsia"/>
                <w:kern w:val="0"/>
                <w:sz w:val="22"/>
              </w:rPr>
            </w:pPr>
          </w:p>
        </w:tc>
        <w:tc>
          <w:tcPr>
            <w:tcW w:w="1316" w:type="pct"/>
            <w:shd w:val="clear" w:color="auto" w:fill="auto"/>
            <w:vAlign w:val="center"/>
          </w:tcPr>
          <w:p w14:paraId="469419DE" w14:textId="77777777" w:rsidR="001D5789" w:rsidRDefault="00000000">
            <w:pPr>
              <w:jc w:val="center"/>
              <w:rPr>
                <w:rFonts w:ascii="宋体" w:hAnsi="宋体" w:hint="eastAsia"/>
                <w:sz w:val="18"/>
                <w:szCs w:val="18"/>
              </w:rPr>
            </w:pPr>
            <w:r>
              <w:rPr>
                <w:rFonts w:ascii="宋体" w:hAnsi="宋体" w:hint="eastAsia"/>
                <w:sz w:val="18"/>
                <w:szCs w:val="18"/>
              </w:rPr>
              <w:t>金融桥梁下的稳健步伐：农民家庭消费韧性的优化探索</w:t>
            </w:r>
          </w:p>
        </w:tc>
        <w:tc>
          <w:tcPr>
            <w:tcW w:w="546" w:type="pct"/>
            <w:shd w:val="clear" w:color="auto" w:fill="auto"/>
            <w:vAlign w:val="center"/>
          </w:tcPr>
          <w:p w14:paraId="428993AA" w14:textId="77777777" w:rsidR="001D5789" w:rsidRDefault="00000000">
            <w:pPr>
              <w:jc w:val="center"/>
              <w:rPr>
                <w:rFonts w:ascii="宋体" w:hAnsi="宋体" w:hint="eastAsia"/>
                <w:sz w:val="18"/>
                <w:szCs w:val="18"/>
              </w:rPr>
            </w:pPr>
            <w:r>
              <w:rPr>
                <w:rFonts w:ascii="宋体" w:hAnsi="宋体" w:hint="eastAsia"/>
                <w:sz w:val="18"/>
                <w:szCs w:val="18"/>
              </w:rPr>
              <w:t>王慧玲</w:t>
            </w:r>
          </w:p>
        </w:tc>
        <w:tc>
          <w:tcPr>
            <w:tcW w:w="1642" w:type="pct"/>
            <w:vAlign w:val="center"/>
          </w:tcPr>
          <w:p w14:paraId="3FAA32C2" w14:textId="77777777" w:rsidR="001D5789" w:rsidRDefault="00000000">
            <w:pPr>
              <w:jc w:val="center"/>
              <w:rPr>
                <w:rFonts w:ascii="宋体" w:hAnsi="宋体" w:hint="eastAsia"/>
                <w:sz w:val="18"/>
                <w:szCs w:val="18"/>
              </w:rPr>
            </w:pPr>
            <w:r>
              <w:rPr>
                <w:rFonts w:ascii="宋体" w:hAnsi="宋体" w:hint="eastAsia"/>
                <w:sz w:val="18"/>
                <w:szCs w:val="18"/>
              </w:rPr>
              <w:t>淮安市农业农村局</w:t>
            </w:r>
          </w:p>
        </w:tc>
        <w:tc>
          <w:tcPr>
            <w:tcW w:w="624" w:type="pct"/>
            <w:shd w:val="clear" w:color="auto" w:fill="auto"/>
            <w:vAlign w:val="center"/>
          </w:tcPr>
          <w:p w14:paraId="15D830F9" w14:textId="77777777" w:rsidR="001D5789" w:rsidRDefault="00000000">
            <w:pPr>
              <w:jc w:val="center"/>
              <w:rPr>
                <w:rFonts w:ascii="宋体" w:hAnsi="宋体" w:hint="eastAsia"/>
                <w:sz w:val="18"/>
                <w:szCs w:val="18"/>
              </w:rPr>
            </w:pPr>
            <w:r>
              <w:rPr>
                <w:rFonts w:ascii="宋体" w:hAnsi="宋体" w:hint="eastAsia"/>
                <w:sz w:val="18"/>
                <w:szCs w:val="18"/>
              </w:rPr>
              <w:t>2024.12</w:t>
            </w:r>
          </w:p>
        </w:tc>
        <w:tc>
          <w:tcPr>
            <w:tcW w:w="465" w:type="pct"/>
            <w:vAlign w:val="center"/>
          </w:tcPr>
          <w:p w14:paraId="39E881E4" w14:textId="77777777" w:rsidR="001D5789" w:rsidRDefault="00000000">
            <w:pPr>
              <w:jc w:val="center"/>
              <w:rPr>
                <w:rFonts w:ascii="宋体" w:hAnsi="宋体" w:hint="eastAsia"/>
                <w:sz w:val="18"/>
                <w:szCs w:val="18"/>
              </w:rPr>
            </w:pPr>
            <w:r>
              <w:rPr>
                <w:rFonts w:ascii="宋体" w:hAnsi="宋体" w:hint="eastAsia"/>
                <w:sz w:val="18"/>
                <w:szCs w:val="18"/>
              </w:rPr>
              <w:t>0</w:t>
            </w:r>
          </w:p>
        </w:tc>
      </w:tr>
      <w:tr w:rsidR="001D5789" w14:paraId="0A309DD4" w14:textId="77777777">
        <w:trPr>
          <w:trHeight w:val="600"/>
        </w:trPr>
        <w:tc>
          <w:tcPr>
            <w:tcW w:w="405" w:type="pct"/>
            <w:shd w:val="clear" w:color="auto" w:fill="auto"/>
            <w:vAlign w:val="center"/>
          </w:tcPr>
          <w:p w14:paraId="30B95FD4" w14:textId="77777777" w:rsidR="001D5789" w:rsidRDefault="001D5789">
            <w:pPr>
              <w:widowControl/>
              <w:numPr>
                <w:ilvl w:val="0"/>
                <w:numId w:val="5"/>
              </w:numPr>
              <w:jc w:val="center"/>
              <w:rPr>
                <w:rFonts w:ascii="宋体" w:hAnsi="宋体" w:cs="宋体" w:hint="eastAsia"/>
                <w:kern w:val="0"/>
                <w:sz w:val="22"/>
              </w:rPr>
            </w:pPr>
          </w:p>
        </w:tc>
        <w:tc>
          <w:tcPr>
            <w:tcW w:w="1316" w:type="pct"/>
            <w:shd w:val="clear" w:color="auto" w:fill="auto"/>
            <w:vAlign w:val="center"/>
          </w:tcPr>
          <w:p w14:paraId="288F66CD" w14:textId="77777777" w:rsidR="001D5789" w:rsidRDefault="00000000">
            <w:pPr>
              <w:jc w:val="center"/>
              <w:rPr>
                <w:rFonts w:ascii="宋体" w:hAnsi="宋体" w:hint="eastAsia"/>
                <w:sz w:val="18"/>
                <w:szCs w:val="18"/>
              </w:rPr>
            </w:pPr>
            <w:r>
              <w:rPr>
                <w:rFonts w:ascii="宋体" w:hAnsi="宋体" w:hint="eastAsia"/>
                <w:sz w:val="18"/>
                <w:szCs w:val="18"/>
              </w:rPr>
              <w:t>新发展格局下江苏双向投资现状及提升策略</w:t>
            </w:r>
          </w:p>
        </w:tc>
        <w:tc>
          <w:tcPr>
            <w:tcW w:w="546" w:type="pct"/>
            <w:shd w:val="clear" w:color="auto" w:fill="auto"/>
            <w:vAlign w:val="center"/>
          </w:tcPr>
          <w:p w14:paraId="786AAB3D" w14:textId="77777777" w:rsidR="001D5789" w:rsidRDefault="00000000">
            <w:pPr>
              <w:jc w:val="center"/>
              <w:rPr>
                <w:rFonts w:ascii="宋体" w:hAnsi="宋体" w:hint="eastAsia"/>
                <w:sz w:val="18"/>
                <w:szCs w:val="18"/>
              </w:rPr>
            </w:pPr>
            <w:r>
              <w:rPr>
                <w:rFonts w:ascii="宋体" w:hAnsi="宋体" w:hint="eastAsia"/>
                <w:sz w:val="18"/>
                <w:szCs w:val="18"/>
              </w:rPr>
              <w:t xml:space="preserve">安蕾 </w:t>
            </w:r>
          </w:p>
        </w:tc>
        <w:tc>
          <w:tcPr>
            <w:tcW w:w="1642" w:type="pct"/>
            <w:vAlign w:val="center"/>
          </w:tcPr>
          <w:p w14:paraId="380F6611" w14:textId="77777777" w:rsidR="001D5789" w:rsidRDefault="00000000">
            <w:pPr>
              <w:jc w:val="center"/>
              <w:rPr>
                <w:rFonts w:ascii="宋体" w:hAnsi="宋体" w:hint="eastAsia"/>
                <w:sz w:val="18"/>
                <w:szCs w:val="18"/>
              </w:rPr>
            </w:pPr>
            <w:r>
              <w:rPr>
                <w:rFonts w:ascii="宋体" w:hAnsi="宋体" w:hint="eastAsia"/>
                <w:sz w:val="18"/>
                <w:szCs w:val="18"/>
              </w:rPr>
              <w:t>江苏宣传工作动态</w:t>
            </w:r>
          </w:p>
        </w:tc>
        <w:tc>
          <w:tcPr>
            <w:tcW w:w="624" w:type="pct"/>
            <w:shd w:val="clear" w:color="auto" w:fill="auto"/>
            <w:vAlign w:val="center"/>
          </w:tcPr>
          <w:p w14:paraId="4C32E6F1" w14:textId="77777777" w:rsidR="001D5789" w:rsidRDefault="00000000">
            <w:pPr>
              <w:jc w:val="center"/>
              <w:rPr>
                <w:rFonts w:ascii="宋体" w:hAnsi="宋体" w:hint="eastAsia"/>
                <w:sz w:val="18"/>
                <w:szCs w:val="18"/>
              </w:rPr>
            </w:pPr>
            <w:r>
              <w:rPr>
                <w:rFonts w:ascii="宋体" w:hAnsi="宋体" w:hint="eastAsia"/>
                <w:sz w:val="18"/>
                <w:szCs w:val="18"/>
              </w:rPr>
              <w:t>2024.11</w:t>
            </w:r>
          </w:p>
        </w:tc>
        <w:tc>
          <w:tcPr>
            <w:tcW w:w="465" w:type="pct"/>
            <w:vAlign w:val="center"/>
          </w:tcPr>
          <w:p w14:paraId="7BEDFC08" w14:textId="77777777" w:rsidR="001D5789" w:rsidRDefault="00000000">
            <w:pPr>
              <w:jc w:val="center"/>
              <w:rPr>
                <w:rFonts w:ascii="宋体" w:hAnsi="宋体" w:hint="eastAsia"/>
                <w:sz w:val="18"/>
                <w:szCs w:val="18"/>
              </w:rPr>
            </w:pPr>
            <w:r>
              <w:rPr>
                <w:rFonts w:ascii="宋体" w:hAnsi="宋体" w:hint="eastAsia"/>
                <w:sz w:val="18"/>
                <w:szCs w:val="18"/>
              </w:rPr>
              <w:t>150</w:t>
            </w:r>
          </w:p>
        </w:tc>
      </w:tr>
      <w:tr w:rsidR="001D5789" w14:paraId="7C01E939" w14:textId="77777777">
        <w:trPr>
          <w:trHeight w:val="600"/>
        </w:trPr>
        <w:tc>
          <w:tcPr>
            <w:tcW w:w="405" w:type="pct"/>
            <w:shd w:val="clear" w:color="auto" w:fill="auto"/>
            <w:vAlign w:val="center"/>
          </w:tcPr>
          <w:p w14:paraId="16332867" w14:textId="77777777" w:rsidR="001D5789" w:rsidRDefault="001D5789">
            <w:pPr>
              <w:widowControl/>
              <w:numPr>
                <w:ilvl w:val="0"/>
                <w:numId w:val="5"/>
              </w:numPr>
              <w:jc w:val="center"/>
              <w:rPr>
                <w:rFonts w:ascii="宋体" w:hAnsi="宋体" w:cs="宋体" w:hint="eastAsia"/>
                <w:kern w:val="0"/>
                <w:sz w:val="22"/>
              </w:rPr>
            </w:pPr>
          </w:p>
        </w:tc>
        <w:tc>
          <w:tcPr>
            <w:tcW w:w="1316" w:type="pct"/>
            <w:shd w:val="clear" w:color="auto" w:fill="auto"/>
            <w:vAlign w:val="center"/>
          </w:tcPr>
          <w:p w14:paraId="2BECDC7E" w14:textId="77777777" w:rsidR="001D5789" w:rsidRDefault="00000000">
            <w:pPr>
              <w:jc w:val="center"/>
              <w:rPr>
                <w:rFonts w:ascii="宋体" w:hAnsi="宋体" w:hint="eastAsia"/>
                <w:sz w:val="18"/>
                <w:szCs w:val="18"/>
              </w:rPr>
            </w:pPr>
            <w:r>
              <w:rPr>
                <w:rFonts w:ascii="宋体" w:hAnsi="宋体" w:hint="eastAsia"/>
                <w:sz w:val="18"/>
                <w:szCs w:val="18"/>
              </w:rPr>
              <w:t>跨境银行网络下的外部金融冲击传染应对研究</w:t>
            </w:r>
          </w:p>
        </w:tc>
        <w:tc>
          <w:tcPr>
            <w:tcW w:w="546" w:type="pct"/>
            <w:shd w:val="clear" w:color="auto" w:fill="auto"/>
            <w:vAlign w:val="center"/>
          </w:tcPr>
          <w:p w14:paraId="742D526F" w14:textId="77777777" w:rsidR="001D5789" w:rsidRDefault="00000000">
            <w:pPr>
              <w:jc w:val="center"/>
              <w:rPr>
                <w:rFonts w:ascii="宋体" w:hAnsi="宋体" w:hint="eastAsia"/>
                <w:sz w:val="18"/>
                <w:szCs w:val="18"/>
              </w:rPr>
            </w:pPr>
            <w:r>
              <w:rPr>
                <w:rFonts w:ascii="宋体" w:hAnsi="宋体" w:hint="eastAsia"/>
                <w:sz w:val="18"/>
                <w:szCs w:val="18"/>
              </w:rPr>
              <w:t>安蕾</w:t>
            </w:r>
          </w:p>
        </w:tc>
        <w:tc>
          <w:tcPr>
            <w:tcW w:w="1642" w:type="pct"/>
            <w:shd w:val="clear" w:color="auto" w:fill="auto"/>
            <w:vAlign w:val="center"/>
          </w:tcPr>
          <w:p w14:paraId="5C06B380" w14:textId="77777777" w:rsidR="001D5789" w:rsidRDefault="00000000">
            <w:pPr>
              <w:jc w:val="center"/>
              <w:rPr>
                <w:rFonts w:ascii="宋体" w:hAnsi="宋体" w:hint="eastAsia"/>
                <w:sz w:val="18"/>
                <w:szCs w:val="18"/>
              </w:rPr>
            </w:pPr>
            <w:r>
              <w:rPr>
                <w:rFonts w:ascii="宋体" w:hAnsi="宋体" w:hint="eastAsia"/>
                <w:sz w:val="18"/>
                <w:szCs w:val="18"/>
              </w:rPr>
              <w:t>南京观有股权投资有限公司</w:t>
            </w:r>
          </w:p>
        </w:tc>
        <w:tc>
          <w:tcPr>
            <w:tcW w:w="624" w:type="pct"/>
            <w:shd w:val="clear" w:color="auto" w:fill="auto"/>
            <w:vAlign w:val="center"/>
          </w:tcPr>
          <w:p w14:paraId="700F022A" w14:textId="77777777" w:rsidR="001D5789" w:rsidRDefault="00000000">
            <w:pPr>
              <w:jc w:val="center"/>
              <w:rPr>
                <w:rFonts w:ascii="宋体" w:hAnsi="宋体" w:hint="eastAsia"/>
                <w:sz w:val="18"/>
                <w:szCs w:val="18"/>
              </w:rPr>
            </w:pPr>
            <w:r>
              <w:rPr>
                <w:rFonts w:ascii="宋体" w:hAnsi="宋体" w:hint="eastAsia"/>
                <w:sz w:val="18"/>
                <w:szCs w:val="18"/>
              </w:rPr>
              <w:t>2024.12</w:t>
            </w:r>
          </w:p>
        </w:tc>
        <w:tc>
          <w:tcPr>
            <w:tcW w:w="465" w:type="pct"/>
            <w:shd w:val="clear" w:color="auto" w:fill="auto"/>
            <w:vAlign w:val="center"/>
          </w:tcPr>
          <w:p w14:paraId="28D1129B" w14:textId="77777777" w:rsidR="001D5789" w:rsidRDefault="00000000">
            <w:pPr>
              <w:jc w:val="center"/>
              <w:rPr>
                <w:rFonts w:ascii="宋体" w:hAnsi="宋体" w:hint="eastAsia"/>
                <w:sz w:val="18"/>
                <w:szCs w:val="18"/>
              </w:rPr>
            </w:pPr>
            <w:r>
              <w:rPr>
                <w:rFonts w:ascii="宋体" w:hAnsi="宋体" w:hint="eastAsia"/>
                <w:sz w:val="18"/>
                <w:szCs w:val="18"/>
              </w:rPr>
              <w:t>0</w:t>
            </w:r>
          </w:p>
        </w:tc>
      </w:tr>
      <w:tr w:rsidR="001D5789" w14:paraId="32AB0899" w14:textId="77777777">
        <w:trPr>
          <w:trHeight w:val="600"/>
        </w:trPr>
        <w:tc>
          <w:tcPr>
            <w:tcW w:w="405" w:type="pct"/>
            <w:shd w:val="clear" w:color="auto" w:fill="auto"/>
            <w:vAlign w:val="center"/>
          </w:tcPr>
          <w:p w14:paraId="7747DB20" w14:textId="77777777" w:rsidR="001D5789" w:rsidRDefault="001D5789">
            <w:pPr>
              <w:widowControl/>
              <w:numPr>
                <w:ilvl w:val="0"/>
                <w:numId w:val="5"/>
              </w:numPr>
              <w:jc w:val="center"/>
              <w:rPr>
                <w:rFonts w:ascii="宋体" w:hAnsi="宋体" w:cs="宋体" w:hint="eastAsia"/>
                <w:kern w:val="0"/>
                <w:sz w:val="22"/>
              </w:rPr>
            </w:pPr>
          </w:p>
        </w:tc>
        <w:tc>
          <w:tcPr>
            <w:tcW w:w="1316" w:type="pct"/>
            <w:shd w:val="clear" w:color="auto" w:fill="auto"/>
            <w:vAlign w:val="center"/>
          </w:tcPr>
          <w:p w14:paraId="0B628BBB" w14:textId="77777777" w:rsidR="001D5789" w:rsidRDefault="00000000">
            <w:pPr>
              <w:jc w:val="center"/>
              <w:rPr>
                <w:rFonts w:ascii="宋体" w:hAnsi="宋体" w:hint="eastAsia"/>
                <w:sz w:val="18"/>
                <w:szCs w:val="18"/>
              </w:rPr>
            </w:pPr>
            <w:r>
              <w:rPr>
                <w:rFonts w:ascii="宋体" w:hAnsi="宋体" w:hint="eastAsia"/>
                <w:sz w:val="18"/>
                <w:szCs w:val="18"/>
              </w:rPr>
              <w:t>新发展格局下全过程研究型金融审计模式的构建</w:t>
            </w:r>
          </w:p>
        </w:tc>
        <w:tc>
          <w:tcPr>
            <w:tcW w:w="546" w:type="pct"/>
            <w:shd w:val="clear" w:color="auto" w:fill="auto"/>
            <w:vAlign w:val="center"/>
          </w:tcPr>
          <w:p w14:paraId="516ED9C4" w14:textId="77777777" w:rsidR="001D5789" w:rsidRDefault="00000000">
            <w:pPr>
              <w:jc w:val="center"/>
              <w:rPr>
                <w:rFonts w:ascii="宋体" w:hAnsi="宋体" w:hint="eastAsia"/>
                <w:sz w:val="18"/>
                <w:szCs w:val="18"/>
              </w:rPr>
            </w:pPr>
            <w:r>
              <w:rPr>
                <w:rFonts w:ascii="宋体" w:hAnsi="宋体" w:hint="eastAsia"/>
                <w:sz w:val="18"/>
                <w:szCs w:val="18"/>
              </w:rPr>
              <w:t>曹源芳</w:t>
            </w:r>
          </w:p>
        </w:tc>
        <w:tc>
          <w:tcPr>
            <w:tcW w:w="1642" w:type="pct"/>
            <w:vAlign w:val="center"/>
          </w:tcPr>
          <w:p w14:paraId="6682D74F" w14:textId="77777777" w:rsidR="001D5789" w:rsidRDefault="00000000">
            <w:pPr>
              <w:jc w:val="center"/>
              <w:rPr>
                <w:rFonts w:ascii="宋体" w:hAnsi="宋体" w:hint="eastAsia"/>
                <w:sz w:val="18"/>
                <w:szCs w:val="18"/>
              </w:rPr>
            </w:pPr>
            <w:r>
              <w:rPr>
                <w:rFonts w:ascii="宋体" w:hAnsi="宋体" w:hint="eastAsia"/>
                <w:sz w:val="18"/>
                <w:szCs w:val="18"/>
              </w:rPr>
              <w:t>南京观有股权投资有限公司</w:t>
            </w:r>
          </w:p>
        </w:tc>
        <w:tc>
          <w:tcPr>
            <w:tcW w:w="624" w:type="pct"/>
            <w:shd w:val="clear" w:color="auto" w:fill="auto"/>
            <w:vAlign w:val="center"/>
          </w:tcPr>
          <w:p w14:paraId="79CD2C4E" w14:textId="77777777" w:rsidR="001D5789" w:rsidRDefault="00000000">
            <w:pPr>
              <w:jc w:val="center"/>
              <w:rPr>
                <w:rFonts w:ascii="宋体" w:hAnsi="宋体" w:hint="eastAsia"/>
                <w:sz w:val="18"/>
                <w:szCs w:val="18"/>
              </w:rPr>
            </w:pPr>
            <w:r>
              <w:rPr>
                <w:rFonts w:ascii="宋体" w:hAnsi="宋体" w:hint="eastAsia"/>
                <w:sz w:val="18"/>
                <w:szCs w:val="18"/>
              </w:rPr>
              <w:t>2024.12</w:t>
            </w:r>
          </w:p>
        </w:tc>
        <w:tc>
          <w:tcPr>
            <w:tcW w:w="465" w:type="pct"/>
            <w:vAlign w:val="center"/>
          </w:tcPr>
          <w:p w14:paraId="52FB931D" w14:textId="77777777" w:rsidR="001D5789" w:rsidRDefault="00000000">
            <w:pPr>
              <w:jc w:val="center"/>
              <w:rPr>
                <w:rFonts w:ascii="宋体" w:hAnsi="宋体" w:hint="eastAsia"/>
                <w:sz w:val="18"/>
                <w:szCs w:val="18"/>
              </w:rPr>
            </w:pPr>
            <w:r>
              <w:rPr>
                <w:rFonts w:ascii="宋体" w:hAnsi="宋体" w:hint="eastAsia"/>
                <w:sz w:val="18"/>
                <w:szCs w:val="18"/>
              </w:rPr>
              <w:t>0</w:t>
            </w:r>
          </w:p>
        </w:tc>
      </w:tr>
    </w:tbl>
    <w:p w14:paraId="170423B1" w14:textId="77777777" w:rsidR="001D5789" w:rsidRDefault="001D5789">
      <w:pPr>
        <w:spacing w:line="360" w:lineRule="auto"/>
        <w:rPr>
          <w:rFonts w:ascii="宋体" w:hAnsi="宋体" w:hint="eastAsia"/>
          <w:b/>
          <w:szCs w:val="21"/>
        </w:rPr>
      </w:pPr>
    </w:p>
    <w:p w14:paraId="7B21295F" w14:textId="77777777" w:rsidR="001D5789" w:rsidRDefault="00000000">
      <w:pPr>
        <w:spacing w:line="360" w:lineRule="auto"/>
        <w:jc w:val="center"/>
        <w:rPr>
          <w:rFonts w:ascii="仿宋_GB2312" w:eastAsia="仿宋_GB2312"/>
          <w:sz w:val="28"/>
          <w:szCs w:val="28"/>
        </w:rPr>
      </w:pPr>
      <w:r>
        <w:rPr>
          <w:rFonts w:ascii="仿宋_GB2312" w:eastAsia="仿宋_GB2312" w:hint="eastAsia"/>
          <w:sz w:val="28"/>
          <w:szCs w:val="28"/>
        </w:rPr>
        <w:br w:type="page"/>
      </w:r>
      <w:r>
        <w:rPr>
          <w:rFonts w:ascii="仿宋_GB2312" w:eastAsia="仿宋_GB2312" w:hint="eastAsia"/>
          <w:sz w:val="28"/>
          <w:szCs w:val="28"/>
        </w:rPr>
        <w:lastRenderedPageBreak/>
        <w:t>金融学院2024年举办或承办的学术会议</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4706"/>
        <w:gridCol w:w="1599"/>
        <w:gridCol w:w="1597"/>
      </w:tblGrid>
      <w:tr w:rsidR="001D5789" w14:paraId="2C6C67EA" w14:textId="77777777">
        <w:trPr>
          <w:trHeight w:val="600"/>
          <w:jc w:val="center"/>
        </w:trPr>
        <w:tc>
          <w:tcPr>
            <w:tcW w:w="458" w:type="pct"/>
            <w:shd w:val="clear" w:color="auto" w:fill="auto"/>
            <w:vAlign w:val="center"/>
          </w:tcPr>
          <w:p w14:paraId="59EBA871" w14:textId="77777777" w:rsidR="001D5789" w:rsidRDefault="00000000">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序号</w:t>
            </w:r>
          </w:p>
        </w:tc>
        <w:tc>
          <w:tcPr>
            <w:tcW w:w="2704" w:type="pct"/>
            <w:shd w:val="clear" w:color="auto" w:fill="auto"/>
            <w:vAlign w:val="center"/>
          </w:tcPr>
          <w:p w14:paraId="6F996D9D" w14:textId="77777777" w:rsidR="001D5789" w:rsidRDefault="00000000">
            <w:pPr>
              <w:jc w:val="center"/>
              <w:rPr>
                <w:sz w:val="18"/>
                <w:szCs w:val="18"/>
              </w:rPr>
            </w:pPr>
            <w:r>
              <w:rPr>
                <w:rFonts w:hint="eastAsia"/>
                <w:sz w:val="18"/>
                <w:szCs w:val="18"/>
              </w:rPr>
              <w:t>会议名称</w:t>
            </w:r>
          </w:p>
        </w:tc>
        <w:tc>
          <w:tcPr>
            <w:tcW w:w="919" w:type="pct"/>
            <w:vAlign w:val="center"/>
          </w:tcPr>
          <w:p w14:paraId="603E4442" w14:textId="77777777" w:rsidR="001D5789" w:rsidRDefault="00000000">
            <w:pPr>
              <w:jc w:val="center"/>
              <w:rPr>
                <w:sz w:val="18"/>
                <w:szCs w:val="18"/>
              </w:rPr>
            </w:pPr>
            <w:r>
              <w:rPr>
                <w:rFonts w:hint="eastAsia"/>
                <w:sz w:val="18"/>
                <w:szCs w:val="18"/>
              </w:rPr>
              <w:t>地点</w:t>
            </w:r>
          </w:p>
        </w:tc>
        <w:tc>
          <w:tcPr>
            <w:tcW w:w="918" w:type="pct"/>
            <w:shd w:val="clear" w:color="auto" w:fill="auto"/>
            <w:vAlign w:val="center"/>
          </w:tcPr>
          <w:p w14:paraId="1517FCE4" w14:textId="77777777" w:rsidR="001D5789" w:rsidRDefault="00000000">
            <w:pPr>
              <w:jc w:val="center"/>
              <w:rPr>
                <w:sz w:val="18"/>
                <w:szCs w:val="18"/>
              </w:rPr>
            </w:pPr>
            <w:r>
              <w:rPr>
                <w:rFonts w:hint="eastAsia"/>
                <w:sz w:val="18"/>
                <w:szCs w:val="18"/>
              </w:rPr>
              <w:t>时间</w:t>
            </w:r>
          </w:p>
        </w:tc>
      </w:tr>
      <w:tr w:rsidR="001D5789" w14:paraId="3F050D95" w14:textId="77777777">
        <w:trPr>
          <w:trHeight w:val="582"/>
          <w:jc w:val="center"/>
        </w:trPr>
        <w:tc>
          <w:tcPr>
            <w:tcW w:w="458" w:type="pct"/>
            <w:shd w:val="clear" w:color="auto" w:fill="auto"/>
            <w:vAlign w:val="center"/>
          </w:tcPr>
          <w:p w14:paraId="5A73A97F" w14:textId="77777777" w:rsidR="001D5789" w:rsidRDefault="001D5789">
            <w:pPr>
              <w:widowControl/>
              <w:numPr>
                <w:ilvl w:val="0"/>
                <w:numId w:val="6"/>
              </w:numPr>
              <w:jc w:val="center"/>
              <w:rPr>
                <w:rFonts w:ascii="仿宋_GB2312" w:eastAsia="仿宋_GB2312" w:hAnsi="宋体" w:cs="宋体" w:hint="eastAsia"/>
                <w:kern w:val="0"/>
                <w:sz w:val="22"/>
              </w:rPr>
            </w:pPr>
          </w:p>
        </w:tc>
        <w:tc>
          <w:tcPr>
            <w:tcW w:w="2704" w:type="pct"/>
            <w:shd w:val="clear" w:color="auto" w:fill="auto"/>
            <w:vAlign w:val="center"/>
          </w:tcPr>
          <w:p w14:paraId="34654ADC" w14:textId="77777777" w:rsidR="001D5789" w:rsidRDefault="00000000">
            <w:pPr>
              <w:jc w:val="center"/>
              <w:rPr>
                <w:sz w:val="18"/>
                <w:szCs w:val="18"/>
              </w:rPr>
            </w:pPr>
            <w:r>
              <w:rPr>
                <w:rFonts w:hint="eastAsia"/>
                <w:sz w:val="18"/>
                <w:szCs w:val="18"/>
              </w:rPr>
              <w:t>新质生产力与金融高质量发展</w:t>
            </w:r>
          </w:p>
        </w:tc>
        <w:tc>
          <w:tcPr>
            <w:tcW w:w="919" w:type="pct"/>
            <w:vAlign w:val="center"/>
          </w:tcPr>
          <w:p w14:paraId="335BE0D3" w14:textId="77777777" w:rsidR="001D5789" w:rsidRDefault="00000000">
            <w:pPr>
              <w:jc w:val="center"/>
              <w:rPr>
                <w:sz w:val="18"/>
                <w:szCs w:val="18"/>
              </w:rPr>
            </w:pPr>
            <w:proofErr w:type="gramStart"/>
            <w:r>
              <w:rPr>
                <w:rFonts w:hint="eastAsia"/>
                <w:sz w:val="18"/>
                <w:szCs w:val="18"/>
              </w:rPr>
              <w:t>敏达</w:t>
            </w:r>
            <w:proofErr w:type="gramEnd"/>
            <w:r>
              <w:rPr>
                <w:rFonts w:hint="eastAsia"/>
                <w:sz w:val="18"/>
                <w:szCs w:val="18"/>
              </w:rPr>
              <w:t>516</w:t>
            </w:r>
          </w:p>
        </w:tc>
        <w:tc>
          <w:tcPr>
            <w:tcW w:w="918" w:type="pct"/>
            <w:shd w:val="clear" w:color="auto" w:fill="auto"/>
            <w:vAlign w:val="center"/>
          </w:tcPr>
          <w:p w14:paraId="2FBC47A7" w14:textId="77777777" w:rsidR="001D5789" w:rsidRDefault="00000000">
            <w:pPr>
              <w:jc w:val="center"/>
              <w:rPr>
                <w:sz w:val="18"/>
                <w:szCs w:val="18"/>
              </w:rPr>
            </w:pPr>
            <w:r>
              <w:rPr>
                <w:rFonts w:hint="eastAsia"/>
                <w:sz w:val="18"/>
                <w:szCs w:val="18"/>
              </w:rPr>
              <w:t>2024.6.26</w:t>
            </w:r>
          </w:p>
        </w:tc>
      </w:tr>
    </w:tbl>
    <w:p w14:paraId="26515CF9" w14:textId="77777777" w:rsidR="001D5789" w:rsidRDefault="001D5789">
      <w:pPr>
        <w:spacing w:line="360" w:lineRule="auto"/>
        <w:jc w:val="center"/>
        <w:rPr>
          <w:rFonts w:ascii="宋体" w:hAnsi="宋体" w:hint="eastAsia"/>
          <w:b/>
          <w:szCs w:val="21"/>
        </w:rPr>
      </w:pPr>
    </w:p>
    <w:p w14:paraId="45A0EA85" w14:textId="77777777" w:rsidR="001D5789" w:rsidRDefault="00000000">
      <w:pPr>
        <w:spacing w:line="360" w:lineRule="auto"/>
        <w:jc w:val="center"/>
        <w:rPr>
          <w:rFonts w:ascii="仿宋_GB2312" w:eastAsia="仿宋_GB2312"/>
          <w:sz w:val="28"/>
          <w:szCs w:val="28"/>
        </w:rPr>
      </w:pPr>
      <w:r>
        <w:rPr>
          <w:rFonts w:ascii="仿宋_GB2312" w:eastAsia="仿宋_GB2312" w:hint="eastAsia"/>
          <w:sz w:val="28"/>
          <w:szCs w:val="28"/>
        </w:rPr>
        <w:t>金融学院2024年邀请校外专家讲座一览表</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925"/>
        <w:gridCol w:w="802"/>
        <w:gridCol w:w="1166"/>
        <w:gridCol w:w="1337"/>
        <w:gridCol w:w="1089"/>
        <w:gridCol w:w="1037"/>
      </w:tblGrid>
      <w:tr w:rsidR="001D5789" w14:paraId="0412FC71" w14:textId="77777777">
        <w:trPr>
          <w:trHeight w:val="600"/>
        </w:trPr>
        <w:tc>
          <w:tcPr>
            <w:tcW w:w="709" w:type="dxa"/>
            <w:shd w:val="clear" w:color="auto" w:fill="auto"/>
            <w:vAlign w:val="center"/>
          </w:tcPr>
          <w:p w14:paraId="5C7414CC" w14:textId="77777777" w:rsidR="001D5789" w:rsidRDefault="00000000">
            <w:pPr>
              <w:widowControl/>
              <w:jc w:val="center"/>
              <w:rPr>
                <w:rFonts w:ascii="仿宋_GB2312" w:eastAsia="仿宋_GB2312" w:hAnsi="宋体" w:cs="宋体" w:hint="eastAsia"/>
                <w:kern w:val="0"/>
                <w:sz w:val="22"/>
              </w:rPr>
            </w:pPr>
            <w:r>
              <w:rPr>
                <w:rFonts w:ascii="仿宋_GB2312" w:eastAsia="仿宋_GB2312" w:hAnsi="宋体" w:cs="宋体" w:hint="eastAsia"/>
                <w:kern w:val="0"/>
                <w:sz w:val="22"/>
              </w:rPr>
              <w:t>序号</w:t>
            </w:r>
          </w:p>
        </w:tc>
        <w:tc>
          <w:tcPr>
            <w:tcW w:w="3925" w:type="dxa"/>
            <w:shd w:val="clear" w:color="auto" w:fill="auto"/>
            <w:vAlign w:val="center"/>
          </w:tcPr>
          <w:p w14:paraId="74F5ECBD" w14:textId="77777777" w:rsidR="001D5789" w:rsidRDefault="00000000">
            <w:pPr>
              <w:jc w:val="center"/>
              <w:rPr>
                <w:sz w:val="18"/>
                <w:szCs w:val="18"/>
              </w:rPr>
            </w:pPr>
            <w:r>
              <w:rPr>
                <w:rFonts w:hint="eastAsia"/>
                <w:sz w:val="18"/>
                <w:szCs w:val="18"/>
              </w:rPr>
              <w:t>讲座主题</w:t>
            </w:r>
          </w:p>
        </w:tc>
        <w:tc>
          <w:tcPr>
            <w:tcW w:w="802" w:type="dxa"/>
            <w:vAlign w:val="center"/>
          </w:tcPr>
          <w:p w14:paraId="6AEE805F" w14:textId="77777777" w:rsidR="001D5789" w:rsidRDefault="00000000">
            <w:pPr>
              <w:jc w:val="center"/>
              <w:rPr>
                <w:sz w:val="18"/>
                <w:szCs w:val="18"/>
              </w:rPr>
            </w:pPr>
            <w:r>
              <w:rPr>
                <w:rFonts w:hint="eastAsia"/>
                <w:sz w:val="18"/>
                <w:szCs w:val="18"/>
              </w:rPr>
              <w:t>主讲人</w:t>
            </w:r>
          </w:p>
        </w:tc>
        <w:tc>
          <w:tcPr>
            <w:tcW w:w="0" w:type="auto"/>
            <w:vAlign w:val="center"/>
          </w:tcPr>
          <w:p w14:paraId="37E0F522" w14:textId="77777777" w:rsidR="001D5789" w:rsidRDefault="00000000">
            <w:pPr>
              <w:jc w:val="center"/>
              <w:rPr>
                <w:sz w:val="18"/>
                <w:szCs w:val="18"/>
              </w:rPr>
            </w:pPr>
            <w:r>
              <w:rPr>
                <w:rFonts w:hint="eastAsia"/>
                <w:sz w:val="18"/>
                <w:szCs w:val="18"/>
              </w:rPr>
              <w:t>主讲人职务、职称</w:t>
            </w:r>
          </w:p>
        </w:tc>
        <w:tc>
          <w:tcPr>
            <w:tcW w:w="1337" w:type="dxa"/>
            <w:vAlign w:val="center"/>
          </w:tcPr>
          <w:p w14:paraId="7AB36AA3" w14:textId="77777777" w:rsidR="001D5789" w:rsidRDefault="00000000">
            <w:pPr>
              <w:jc w:val="center"/>
              <w:rPr>
                <w:sz w:val="18"/>
                <w:szCs w:val="18"/>
              </w:rPr>
            </w:pPr>
            <w:r>
              <w:rPr>
                <w:rFonts w:hint="eastAsia"/>
                <w:sz w:val="18"/>
                <w:szCs w:val="18"/>
              </w:rPr>
              <w:t>主讲人单位</w:t>
            </w:r>
          </w:p>
        </w:tc>
        <w:tc>
          <w:tcPr>
            <w:tcW w:w="1089" w:type="dxa"/>
            <w:vAlign w:val="center"/>
          </w:tcPr>
          <w:p w14:paraId="43F03222" w14:textId="77777777" w:rsidR="001D5789" w:rsidRDefault="00000000">
            <w:pPr>
              <w:jc w:val="center"/>
              <w:rPr>
                <w:sz w:val="18"/>
                <w:szCs w:val="18"/>
              </w:rPr>
            </w:pPr>
            <w:r>
              <w:rPr>
                <w:rFonts w:hint="eastAsia"/>
                <w:sz w:val="18"/>
                <w:szCs w:val="18"/>
              </w:rPr>
              <w:t>地点</w:t>
            </w:r>
          </w:p>
        </w:tc>
        <w:tc>
          <w:tcPr>
            <w:tcW w:w="1037" w:type="dxa"/>
            <w:shd w:val="clear" w:color="auto" w:fill="auto"/>
            <w:vAlign w:val="center"/>
          </w:tcPr>
          <w:p w14:paraId="1C040C9F" w14:textId="77777777" w:rsidR="001D5789" w:rsidRDefault="00000000">
            <w:pPr>
              <w:jc w:val="center"/>
              <w:rPr>
                <w:sz w:val="18"/>
                <w:szCs w:val="18"/>
              </w:rPr>
            </w:pPr>
            <w:r>
              <w:rPr>
                <w:rFonts w:hint="eastAsia"/>
                <w:sz w:val="18"/>
                <w:szCs w:val="18"/>
              </w:rPr>
              <w:t>时间</w:t>
            </w:r>
          </w:p>
        </w:tc>
      </w:tr>
      <w:tr w:rsidR="001D5789" w14:paraId="4A8E0F49" w14:textId="77777777">
        <w:trPr>
          <w:trHeight w:val="312"/>
        </w:trPr>
        <w:tc>
          <w:tcPr>
            <w:tcW w:w="709" w:type="dxa"/>
            <w:shd w:val="clear" w:color="auto" w:fill="auto"/>
            <w:vAlign w:val="center"/>
          </w:tcPr>
          <w:p w14:paraId="3BE5E0B9" w14:textId="77777777" w:rsidR="001D5789" w:rsidRDefault="001D5789">
            <w:pPr>
              <w:widowControl/>
              <w:numPr>
                <w:ilvl w:val="0"/>
                <w:numId w:val="7"/>
              </w:numPr>
              <w:jc w:val="center"/>
              <w:rPr>
                <w:rFonts w:ascii="宋体" w:hAnsi="宋体" w:cs="宋体" w:hint="eastAsia"/>
                <w:kern w:val="0"/>
                <w:sz w:val="22"/>
              </w:rPr>
            </w:pPr>
          </w:p>
        </w:tc>
        <w:tc>
          <w:tcPr>
            <w:tcW w:w="3925" w:type="dxa"/>
            <w:shd w:val="clear" w:color="auto" w:fill="auto"/>
            <w:noWrap/>
            <w:vAlign w:val="center"/>
          </w:tcPr>
          <w:p w14:paraId="3584E051" w14:textId="77777777" w:rsidR="001D5789" w:rsidRDefault="00000000">
            <w:pPr>
              <w:jc w:val="center"/>
              <w:rPr>
                <w:sz w:val="18"/>
                <w:szCs w:val="18"/>
              </w:rPr>
            </w:pPr>
            <w:r>
              <w:rPr>
                <w:rFonts w:hint="eastAsia"/>
                <w:sz w:val="18"/>
                <w:szCs w:val="18"/>
              </w:rPr>
              <w:t>国家自然科学基金申报经验分享</w:t>
            </w:r>
          </w:p>
        </w:tc>
        <w:tc>
          <w:tcPr>
            <w:tcW w:w="802" w:type="dxa"/>
            <w:vAlign w:val="center"/>
          </w:tcPr>
          <w:p w14:paraId="2318512E" w14:textId="77777777" w:rsidR="001D5789" w:rsidRDefault="00000000">
            <w:pPr>
              <w:jc w:val="center"/>
              <w:rPr>
                <w:sz w:val="18"/>
                <w:szCs w:val="18"/>
              </w:rPr>
            </w:pPr>
            <w:r>
              <w:rPr>
                <w:rFonts w:hint="eastAsia"/>
                <w:sz w:val="18"/>
                <w:szCs w:val="18"/>
              </w:rPr>
              <w:t>陈露</w:t>
            </w:r>
          </w:p>
        </w:tc>
        <w:tc>
          <w:tcPr>
            <w:tcW w:w="0" w:type="auto"/>
            <w:vAlign w:val="center"/>
          </w:tcPr>
          <w:p w14:paraId="0E596A0B" w14:textId="77777777" w:rsidR="001D5789" w:rsidRDefault="00000000">
            <w:pPr>
              <w:jc w:val="center"/>
              <w:rPr>
                <w:sz w:val="18"/>
                <w:szCs w:val="18"/>
              </w:rPr>
            </w:pPr>
            <w:r>
              <w:rPr>
                <w:rFonts w:hint="eastAsia"/>
                <w:sz w:val="18"/>
                <w:szCs w:val="18"/>
              </w:rPr>
              <w:t>博士后、助理研究员</w:t>
            </w:r>
          </w:p>
        </w:tc>
        <w:tc>
          <w:tcPr>
            <w:tcW w:w="1337" w:type="dxa"/>
            <w:vAlign w:val="center"/>
          </w:tcPr>
          <w:p w14:paraId="7AA9D880" w14:textId="77777777" w:rsidR="001D5789" w:rsidRDefault="00000000">
            <w:pPr>
              <w:jc w:val="center"/>
              <w:rPr>
                <w:sz w:val="18"/>
                <w:szCs w:val="18"/>
              </w:rPr>
            </w:pPr>
            <w:r>
              <w:rPr>
                <w:rFonts w:hint="eastAsia"/>
                <w:sz w:val="18"/>
                <w:szCs w:val="18"/>
              </w:rPr>
              <w:t>东南大学</w:t>
            </w:r>
          </w:p>
        </w:tc>
        <w:tc>
          <w:tcPr>
            <w:tcW w:w="1089" w:type="dxa"/>
            <w:vAlign w:val="center"/>
          </w:tcPr>
          <w:p w14:paraId="2B03738F" w14:textId="77777777" w:rsidR="001D5789" w:rsidRDefault="00000000">
            <w:pPr>
              <w:jc w:val="center"/>
              <w:rPr>
                <w:sz w:val="18"/>
                <w:szCs w:val="18"/>
              </w:rPr>
            </w:pPr>
            <w:proofErr w:type="gramStart"/>
            <w:r>
              <w:rPr>
                <w:rFonts w:hint="eastAsia"/>
                <w:sz w:val="18"/>
                <w:szCs w:val="18"/>
              </w:rPr>
              <w:t>敏达</w:t>
            </w:r>
            <w:proofErr w:type="gramEnd"/>
            <w:r>
              <w:rPr>
                <w:rFonts w:hint="eastAsia"/>
                <w:sz w:val="18"/>
                <w:szCs w:val="18"/>
              </w:rPr>
              <w:t>516</w:t>
            </w:r>
          </w:p>
        </w:tc>
        <w:tc>
          <w:tcPr>
            <w:tcW w:w="1037" w:type="dxa"/>
            <w:shd w:val="clear" w:color="auto" w:fill="auto"/>
            <w:noWrap/>
            <w:vAlign w:val="center"/>
          </w:tcPr>
          <w:p w14:paraId="2BBCAFA6" w14:textId="77777777" w:rsidR="001D5789" w:rsidRDefault="00000000">
            <w:pPr>
              <w:jc w:val="center"/>
              <w:rPr>
                <w:sz w:val="18"/>
                <w:szCs w:val="18"/>
              </w:rPr>
            </w:pPr>
            <w:r>
              <w:rPr>
                <w:rFonts w:hint="eastAsia"/>
                <w:sz w:val="18"/>
                <w:szCs w:val="18"/>
              </w:rPr>
              <w:t>2024.10.16</w:t>
            </w:r>
          </w:p>
        </w:tc>
      </w:tr>
      <w:tr w:rsidR="001D5789" w14:paraId="34508A0E" w14:textId="77777777">
        <w:trPr>
          <w:trHeight w:val="312"/>
        </w:trPr>
        <w:tc>
          <w:tcPr>
            <w:tcW w:w="709" w:type="dxa"/>
            <w:shd w:val="clear" w:color="auto" w:fill="auto"/>
            <w:vAlign w:val="center"/>
          </w:tcPr>
          <w:p w14:paraId="6231AD92" w14:textId="77777777" w:rsidR="001D5789" w:rsidRDefault="001D5789">
            <w:pPr>
              <w:widowControl/>
              <w:numPr>
                <w:ilvl w:val="0"/>
                <w:numId w:val="7"/>
              </w:numPr>
              <w:jc w:val="center"/>
              <w:rPr>
                <w:rFonts w:ascii="宋体" w:hAnsi="宋体" w:cs="宋体" w:hint="eastAsia"/>
                <w:kern w:val="0"/>
                <w:sz w:val="22"/>
              </w:rPr>
            </w:pPr>
          </w:p>
        </w:tc>
        <w:tc>
          <w:tcPr>
            <w:tcW w:w="3925" w:type="dxa"/>
            <w:shd w:val="clear" w:color="auto" w:fill="auto"/>
            <w:noWrap/>
            <w:vAlign w:val="center"/>
          </w:tcPr>
          <w:p w14:paraId="3EE9D310" w14:textId="77777777" w:rsidR="001D5789" w:rsidRDefault="00000000">
            <w:pPr>
              <w:jc w:val="center"/>
              <w:rPr>
                <w:sz w:val="18"/>
                <w:szCs w:val="18"/>
              </w:rPr>
            </w:pPr>
            <w:r>
              <w:rPr>
                <w:rFonts w:hint="eastAsia"/>
                <w:sz w:val="18"/>
                <w:szCs w:val="18"/>
              </w:rPr>
              <w:t>中外衍生品市场发展与启示</w:t>
            </w:r>
            <w:r>
              <w:rPr>
                <w:rFonts w:hint="eastAsia"/>
                <w:sz w:val="18"/>
                <w:szCs w:val="18"/>
              </w:rPr>
              <w:t xml:space="preserve"> </w:t>
            </w:r>
          </w:p>
        </w:tc>
        <w:tc>
          <w:tcPr>
            <w:tcW w:w="802" w:type="dxa"/>
            <w:vAlign w:val="center"/>
          </w:tcPr>
          <w:p w14:paraId="3BD2BEA5" w14:textId="77777777" w:rsidR="001D5789" w:rsidRDefault="00000000">
            <w:pPr>
              <w:jc w:val="center"/>
              <w:rPr>
                <w:sz w:val="18"/>
                <w:szCs w:val="18"/>
              </w:rPr>
            </w:pPr>
            <w:r>
              <w:rPr>
                <w:rFonts w:hint="eastAsia"/>
                <w:sz w:val="18"/>
                <w:szCs w:val="18"/>
              </w:rPr>
              <w:t>李正强</w:t>
            </w:r>
          </w:p>
        </w:tc>
        <w:tc>
          <w:tcPr>
            <w:tcW w:w="0" w:type="auto"/>
            <w:vAlign w:val="center"/>
          </w:tcPr>
          <w:p w14:paraId="48B056F8" w14:textId="77777777" w:rsidR="001D5789" w:rsidRDefault="00000000">
            <w:pPr>
              <w:jc w:val="center"/>
              <w:rPr>
                <w:sz w:val="18"/>
                <w:szCs w:val="18"/>
              </w:rPr>
            </w:pPr>
            <w:r>
              <w:rPr>
                <w:rFonts w:hint="eastAsia"/>
                <w:sz w:val="18"/>
                <w:szCs w:val="18"/>
              </w:rPr>
              <w:t>研究员、博导</w:t>
            </w:r>
          </w:p>
        </w:tc>
        <w:tc>
          <w:tcPr>
            <w:tcW w:w="1337" w:type="dxa"/>
            <w:vAlign w:val="center"/>
          </w:tcPr>
          <w:p w14:paraId="1BEA5CE9" w14:textId="77777777" w:rsidR="001D5789" w:rsidRDefault="00000000">
            <w:pPr>
              <w:jc w:val="center"/>
              <w:rPr>
                <w:sz w:val="18"/>
                <w:szCs w:val="18"/>
              </w:rPr>
            </w:pPr>
            <w:r>
              <w:rPr>
                <w:rFonts w:hint="eastAsia"/>
                <w:sz w:val="18"/>
                <w:szCs w:val="18"/>
              </w:rPr>
              <w:t>对外经贸大学</w:t>
            </w:r>
          </w:p>
        </w:tc>
        <w:tc>
          <w:tcPr>
            <w:tcW w:w="1089" w:type="dxa"/>
            <w:vAlign w:val="center"/>
          </w:tcPr>
          <w:p w14:paraId="0AA0FA81" w14:textId="77777777" w:rsidR="001D5789" w:rsidRDefault="00000000">
            <w:pPr>
              <w:jc w:val="center"/>
              <w:rPr>
                <w:sz w:val="18"/>
                <w:szCs w:val="18"/>
              </w:rPr>
            </w:pPr>
            <w:proofErr w:type="gramStart"/>
            <w:r>
              <w:rPr>
                <w:rFonts w:hint="eastAsia"/>
                <w:sz w:val="18"/>
                <w:szCs w:val="18"/>
              </w:rPr>
              <w:t>敏达</w:t>
            </w:r>
            <w:proofErr w:type="gramEnd"/>
            <w:r>
              <w:rPr>
                <w:rFonts w:hint="eastAsia"/>
                <w:sz w:val="18"/>
                <w:szCs w:val="18"/>
              </w:rPr>
              <w:t>516</w:t>
            </w:r>
          </w:p>
        </w:tc>
        <w:tc>
          <w:tcPr>
            <w:tcW w:w="1037" w:type="dxa"/>
            <w:shd w:val="clear" w:color="auto" w:fill="auto"/>
            <w:noWrap/>
            <w:vAlign w:val="center"/>
          </w:tcPr>
          <w:p w14:paraId="267BFFC0" w14:textId="77777777" w:rsidR="001D5789" w:rsidRDefault="00000000">
            <w:pPr>
              <w:jc w:val="center"/>
              <w:rPr>
                <w:sz w:val="18"/>
                <w:szCs w:val="18"/>
              </w:rPr>
            </w:pPr>
            <w:r>
              <w:rPr>
                <w:rFonts w:hint="eastAsia"/>
                <w:sz w:val="18"/>
                <w:szCs w:val="18"/>
              </w:rPr>
              <w:t>2024.10.28</w:t>
            </w:r>
          </w:p>
        </w:tc>
      </w:tr>
      <w:tr w:rsidR="001D5789" w14:paraId="30EA2B00" w14:textId="77777777">
        <w:trPr>
          <w:trHeight w:val="312"/>
        </w:trPr>
        <w:tc>
          <w:tcPr>
            <w:tcW w:w="709" w:type="dxa"/>
            <w:shd w:val="clear" w:color="auto" w:fill="auto"/>
            <w:vAlign w:val="center"/>
          </w:tcPr>
          <w:p w14:paraId="16360E6B" w14:textId="77777777" w:rsidR="001D5789" w:rsidRDefault="001D5789">
            <w:pPr>
              <w:widowControl/>
              <w:numPr>
                <w:ilvl w:val="0"/>
                <w:numId w:val="7"/>
              </w:numPr>
              <w:jc w:val="center"/>
              <w:rPr>
                <w:rFonts w:ascii="宋体" w:hAnsi="宋体" w:cs="宋体" w:hint="eastAsia"/>
                <w:kern w:val="0"/>
                <w:sz w:val="22"/>
              </w:rPr>
            </w:pPr>
          </w:p>
        </w:tc>
        <w:tc>
          <w:tcPr>
            <w:tcW w:w="3925" w:type="dxa"/>
            <w:shd w:val="clear" w:color="auto" w:fill="auto"/>
            <w:noWrap/>
            <w:vAlign w:val="center"/>
          </w:tcPr>
          <w:p w14:paraId="6F2C1B8D" w14:textId="77777777" w:rsidR="001D5789" w:rsidRDefault="00000000">
            <w:pPr>
              <w:jc w:val="center"/>
              <w:rPr>
                <w:sz w:val="18"/>
                <w:szCs w:val="18"/>
              </w:rPr>
            </w:pPr>
            <w:r>
              <w:rPr>
                <w:rFonts w:hint="eastAsia"/>
                <w:sz w:val="18"/>
                <w:szCs w:val="18"/>
              </w:rPr>
              <w:t>金融风险管理</w:t>
            </w:r>
          </w:p>
        </w:tc>
        <w:tc>
          <w:tcPr>
            <w:tcW w:w="802" w:type="dxa"/>
            <w:vAlign w:val="center"/>
          </w:tcPr>
          <w:p w14:paraId="409306F4" w14:textId="77777777" w:rsidR="001D5789" w:rsidRDefault="00000000">
            <w:pPr>
              <w:jc w:val="center"/>
              <w:rPr>
                <w:sz w:val="18"/>
                <w:szCs w:val="18"/>
              </w:rPr>
            </w:pPr>
            <w:r>
              <w:rPr>
                <w:rFonts w:hint="eastAsia"/>
                <w:sz w:val="18"/>
                <w:szCs w:val="18"/>
              </w:rPr>
              <w:t>George Jabbour</w:t>
            </w:r>
          </w:p>
        </w:tc>
        <w:tc>
          <w:tcPr>
            <w:tcW w:w="0" w:type="auto"/>
            <w:vAlign w:val="center"/>
          </w:tcPr>
          <w:p w14:paraId="0A9EBF19" w14:textId="77777777" w:rsidR="001D5789" w:rsidRDefault="00000000">
            <w:pPr>
              <w:jc w:val="center"/>
              <w:rPr>
                <w:sz w:val="18"/>
                <w:szCs w:val="18"/>
              </w:rPr>
            </w:pPr>
            <w:r>
              <w:rPr>
                <w:rFonts w:hint="eastAsia"/>
                <w:sz w:val="18"/>
                <w:szCs w:val="18"/>
              </w:rPr>
              <w:t>教授</w:t>
            </w:r>
          </w:p>
        </w:tc>
        <w:tc>
          <w:tcPr>
            <w:tcW w:w="1337" w:type="dxa"/>
            <w:vAlign w:val="center"/>
          </w:tcPr>
          <w:p w14:paraId="5A1AFE7F" w14:textId="77777777" w:rsidR="001D5789" w:rsidRDefault="00000000">
            <w:pPr>
              <w:jc w:val="center"/>
              <w:rPr>
                <w:sz w:val="18"/>
                <w:szCs w:val="18"/>
              </w:rPr>
            </w:pPr>
            <w:r>
              <w:rPr>
                <w:rFonts w:hint="eastAsia"/>
                <w:sz w:val="18"/>
                <w:szCs w:val="18"/>
              </w:rPr>
              <w:t>美国乔治华盛顿大学</w:t>
            </w:r>
          </w:p>
        </w:tc>
        <w:tc>
          <w:tcPr>
            <w:tcW w:w="1089" w:type="dxa"/>
            <w:vAlign w:val="center"/>
          </w:tcPr>
          <w:p w14:paraId="19521336" w14:textId="77777777" w:rsidR="001D5789" w:rsidRDefault="00000000">
            <w:pPr>
              <w:jc w:val="center"/>
              <w:rPr>
                <w:sz w:val="18"/>
                <w:szCs w:val="18"/>
              </w:rPr>
            </w:pPr>
            <w:proofErr w:type="gramStart"/>
            <w:r>
              <w:rPr>
                <w:rFonts w:hint="eastAsia"/>
                <w:sz w:val="18"/>
                <w:szCs w:val="18"/>
              </w:rPr>
              <w:t>敏达</w:t>
            </w:r>
            <w:proofErr w:type="gramEnd"/>
            <w:r>
              <w:rPr>
                <w:rFonts w:hint="eastAsia"/>
                <w:sz w:val="18"/>
                <w:szCs w:val="18"/>
              </w:rPr>
              <w:t>516</w:t>
            </w:r>
          </w:p>
        </w:tc>
        <w:tc>
          <w:tcPr>
            <w:tcW w:w="1037" w:type="dxa"/>
            <w:shd w:val="clear" w:color="auto" w:fill="auto"/>
            <w:noWrap/>
            <w:vAlign w:val="center"/>
          </w:tcPr>
          <w:p w14:paraId="1C99BF93" w14:textId="77777777" w:rsidR="001D5789" w:rsidRDefault="00000000">
            <w:pPr>
              <w:jc w:val="center"/>
              <w:rPr>
                <w:sz w:val="18"/>
                <w:szCs w:val="18"/>
              </w:rPr>
            </w:pPr>
            <w:r>
              <w:rPr>
                <w:rFonts w:hint="eastAsia"/>
                <w:sz w:val="18"/>
                <w:szCs w:val="18"/>
              </w:rPr>
              <w:t>2024.10.30</w:t>
            </w:r>
          </w:p>
        </w:tc>
      </w:tr>
      <w:tr w:rsidR="001D5789" w14:paraId="68F24481" w14:textId="77777777">
        <w:trPr>
          <w:trHeight w:val="312"/>
        </w:trPr>
        <w:tc>
          <w:tcPr>
            <w:tcW w:w="709" w:type="dxa"/>
            <w:shd w:val="clear" w:color="auto" w:fill="auto"/>
            <w:vAlign w:val="center"/>
          </w:tcPr>
          <w:p w14:paraId="0C736266" w14:textId="77777777" w:rsidR="001D5789" w:rsidRDefault="001D5789">
            <w:pPr>
              <w:widowControl/>
              <w:numPr>
                <w:ilvl w:val="0"/>
                <w:numId w:val="7"/>
              </w:numPr>
              <w:jc w:val="center"/>
              <w:rPr>
                <w:rFonts w:ascii="宋体" w:hAnsi="宋体" w:cs="宋体" w:hint="eastAsia"/>
                <w:kern w:val="0"/>
                <w:sz w:val="22"/>
              </w:rPr>
            </w:pPr>
          </w:p>
        </w:tc>
        <w:tc>
          <w:tcPr>
            <w:tcW w:w="3925" w:type="dxa"/>
            <w:shd w:val="clear" w:color="auto" w:fill="auto"/>
            <w:noWrap/>
            <w:vAlign w:val="center"/>
          </w:tcPr>
          <w:p w14:paraId="5757B847" w14:textId="77777777" w:rsidR="001D5789" w:rsidRDefault="00000000">
            <w:pPr>
              <w:jc w:val="center"/>
              <w:rPr>
                <w:sz w:val="18"/>
                <w:szCs w:val="18"/>
              </w:rPr>
            </w:pPr>
            <w:r>
              <w:rPr>
                <w:rFonts w:hint="eastAsia"/>
                <w:sz w:val="18"/>
                <w:szCs w:val="18"/>
              </w:rPr>
              <w:t>基于卫星图像的资产定价研究</w:t>
            </w:r>
          </w:p>
        </w:tc>
        <w:tc>
          <w:tcPr>
            <w:tcW w:w="802" w:type="dxa"/>
            <w:vAlign w:val="center"/>
          </w:tcPr>
          <w:p w14:paraId="533CA97B" w14:textId="77777777" w:rsidR="001D5789" w:rsidRDefault="00000000">
            <w:pPr>
              <w:jc w:val="center"/>
              <w:rPr>
                <w:sz w:val="18"/>
                <w:szCs w:val="18"/>
              </w:rPr>
            </w:pPr>
            <w:r>
              <w:rPr>
                <w:rFonts w:hint="eastAsia"/>
                <w:sz w:val="18"/>
                <w:szCs w:val="18"/>
              </w:rPr>
              <w:t>王玉东</w:t>
            </w:r>
          </w:p>
        </w:tc>
        <w:tc>
          <w:tcPr>
            <w:tcW w:w="0" w:type="auto"/>
            <w:vAlign w:val="center"/>
          </w:tcPr>
          <w:p w14:paraId="56C05890" w14:textId="77777777" w:rsidR="001D5789" w:rsidRDefault="00000000">
            <w:pPr>
              <w:jc w:val="center"/>
              <w:rPr>
                <w:sz w:val="18"/>
                <w:szCs w:val="18"/>
              </w:rPr>
            </w:pPr>
            <w:r>
              <w:rPr>
                <w:rFonts w:hint="eastAsia"/>
                <w:sz w:val="18"/>
                <w:szCs w:val="18"/>
              </w:rPr>
              <w:t>教授、博导</w:t>
            </w:r>
          </w:p>
        </w:tc>
        <w:tc>
          <w:tcPr>
            <w:tcW w:w="1337" w:type="dxa"/>
            <w:vAlign w:val="center"/>
          </w:tcPr>
          <w:p w14:paraId="428C0B4A" w14:textId="77777777" w:rsidR="001D5789" w:rsidRDefault="00000000">
            <w:pPr>
              <w:jc w:val="center"/>
              <w:rPr>
                <w:sz w:val="18"/>
                <w:szCs w:val="18"/>
              </w:rPr>
            </w:pPr>
            <w:r>
              <w:rPr>
                <w:rFonts w:hint="eastAsia"/>
                <w:sz w:val="18"/>
                <w:szCs w:val="18"/>
              </w:rPr>
              <w:t>南京理工大学</w:t>
            </w:r>
          </w:p>
        </w:tc>
        <w:tc>
          <w:tcPr>
            <w:tcW w:w="1089" w:type="dxa"/>
            <w:vAlign w:val="center"/>
          </w:tcPr>
          <w:p w14:paraId="15E82DC5" w14:textId="77777777" w:rsidR="001D5789" w:rsidRDefault="00000000">
            <w:pPr>
              <w:jc w:val="center"/>
              <w:rPr>
                <w:sz w:val="18"/>
                <w:szCs w:val="18"/>
              </w:rPr>
            </w:pPr>
            <w:proofErr w:type="gramStart"/>
            <w:r>
              <w:rPr>
                <w:rFonts w:hint="eastAsia"/>
                <w:sz w:val="18"/>
                <w:szCs w:val="18"/>
              </w:rPr>
              <w:t>敏达</w:t>
            </w:r>
            <w:proofErr w:type="gramEnd"/>
            <w:r>
              <w:rPr>
                <w:rFonts w:hint="eastAsia"/>
                <w:sz w:val="18"/>
                <w:szCs w:val="18"/>
              </w:rPr>
              <w:t>516</w:t>
            </w:r>
          </w:p>
        </w:tc>
        <w:tc>
          <w:tcPr>
            <w:tcW w:w="1037" w:type="dxa"/>
            <w:shd w:val="clear" w:color="auto" w:fill="auto"/>
            <w:noWrap/>
            <w:vAlign w:val="center"/>
          </w:tcPr>
          <w:p w14:paraId="1EC2D639" w14:textId="77777777" w:rsidR="001D5789" w:rsidRDefault="00000000">
            <w:pPr>
              <w:jc w:val="center"/>
              <w:rPr>
                <w:sz w:val="18"/>
                <w:szCs w:val="18"/>
              </w:rPr>
            </w:pPr>
            <w:r>
              <w:rPr>
                <w:rFonts w:hint="eastAsia"/>
                <w:sz w:val="18"/>
                <w:szCs w:val="18"/>
              </w:rPr>
              <w:t>2024.11.13</w:t>
            </w:r>
          </w:p>
        </w:tc>
      </w:tr>
      <w:tr w:rsidR="001D5789" w14:paraId="4319C5DD" w14:textId="77777777">
        <w:trPr>
          <w:trHeight w:val="312"/>
        </w:trPr>
        <w:tc>
          <w:tcPr>
            <w:tcW w:w="709" w:type="dxa"/>
            <w:shd w:val="clear" w:color="auto" w:fill="auto"/>
            <w:vAlign w:val="center"/>
          </w:tcPr>
          <w:p w14:paraId="0E648768" w14:textId="77777777" w:rsidR="001D5789" w:rsidRDefault="001D5789">
            <w:pPr>
              <w:widowControl/>
              <w:numPr>
                <w:ilvl w:val="0"/>
                <w:numId w:val="7"/>
              </w:numPr>
              <w:jc w:val="center"/>
              <w:rPr>
                <w:rFonts w:ascii="宋体" w:hAnsi="宋体" w:cs="宋体" w:hint="eastAsia"/>
                <w:kern w:val="0"/>
                <w:sz w:val="22"/>
              </w:rPr>
            </w:pPr>
          </w:p>
        </w:tc>
        <w:tc>
          <w:tcPr>
            <w:tcW w:w="3925" w:type="dxa"/>
            <w:shd w:val="clear" w:color="auto" w:fill="auto"/>
            <w:noWrap/>
            <w:vAlign w:val="center"/>
          </w:tcPr>
          <w:p w14:paraId="68DB2AEA" w14:textId="77777777" w:rsidR="001D5789" w:rsidRDefault="00000000">
            <w:pPr>
              <w:jc w:val="center"/>
              <w:rPr>
                <w:sz w:val="18"/>
                <w:szCs w:val="18"/>
              </w:rPr>
            </w:pPr>
            <w:r>
              <w:rPr>
                <w:rFonts w:hint="eastAsia"/>
                <w:sz w:val="18"/>
                <w:szCs w:val="18"/>
              </w:rPr>
              <w:t>环境规制政策对劳动力配置的复杂性影响</w:t>
            </w:r>
            <w:r>
              <w:rPr>
                <w:rFonts w:hint="eastAsia"/>
                <w:sz w:val="18"/>
                <w:szCs w:val="18"/>
              </w:rPr>
              <w:t xml:space="preserve"> </w:t>
            </w:r>
          </w:p>
        </w:tc>
        <w:tc>
          <w:tcPr>
            <w:tcW w:w="802" w:type="dxa"/>
            <w:vAlign w:val="center"/>
          </w:tcPr>
          <w:p w14:paraId="57AF861E" w14:textId="77777777" w:rsidR="001D5789" w:rsidRDefault="00000000">
            <w:pPr>
              <w:jc w:val="center"/>
              <w:rPr>
                <w:sz w:val="18"/>
                <w:szCs w:val="18"/>
              </w:rPr>
            </w:pPr>
            <w:proofErr w:type="gramStart"/>
            <w:r>
              <w:rPr>
                <w:rFonts w:hint="eastAsia"/>
                <w:sz w:val="18"/>
                <w:szCs w:val="18"/>
              </w:rPr>
              <w:t>王群伟</w:t>
            </w:r>
            <w:proofErr w:type="gramEnd"/>
          </w:p>
        </w:tc>
        <w:tc>
          <w:tcPr>
            <w:tcW w:w="0" w:type="auto"/>
            <w:vAlign w:val="center"/>
          </w:tcPr>
          <w:p w14:paraId="57EC2459" w14:textId="77777777" w:rsidR="001D5789" w:rsidRDefault="00000000">
            <w:pPr>
              <w:jc w:val="center"/>
              <w:rPr>
                <w:sz w:val="18"/>
                <w:szCs w:val="18"/>
              </w:rPr>
            </w:pPr>
            <w:r>
              <w:rPr>
                <w:rFonts w:hint="eastAsia"/>
                <w:sz w:val="18"/>
                <w:szCs w:val="18"/>
              </w:rPr>
              <w:t>教授、博导</w:t>
            </w:r>
          </w:p>
        </w:tc>
        <w:tc>
          <w:tcPr>
            <w:tcW w:w="1337" w:type="dxa"/>
            <w:vAlign w:val="center"/>
          </w:tcPr>
          <w:p w14:paraId="42CBF324" w14:textId="77777777" w:rsidR="001D5789" w:rsidRDefault="00000000">
            <w:pPr>
              <w:jc w:val="center"/>
              <w:rPr>
                <w:sz w:val="18"/>
                <w:szCs w:val="18"/>
              </w:rPr>
            </w:pPr>
            <w:r>
              <w:rPr>
                <w:rFonts w:hint="eastAsia"/>
                <w:sz w:val="18"/>
                <w:szCs w:val="18"/>
              </w:rPr>
              <w:t>南京航空航天大学</w:t>
            </w:r>
          </w:p>
        </w:tc>
        <w:tc>
          <w:tcPr>
            <w:tcW w:w="1089" w:type="dxa"/>
            <w:vAlign w:val="center"/>
          </w:tcPr>
          <w:p w14:paraId="2BCF6DA8" w14:textId="77777777" w:rsidR="001D5789" w:rsidRDefault="00000000">
            <w:pPr>
              <w:jc w:val="center"/>
              <w:rPr>
                <w:sz w:val="18"/>
                <w:szCs w:val="18"/>
              </w:rPr>
            </w:pPr>
            <w:proofErr w:type="gramStart"/>
            <w:r>
              <w:rPr>
                <w:rFonts w:hint="eastAsia"/>
                <w:sz w:val="18"/>
                <w:szCs w:val="18"/>
              </w:rPr>
              <w:t>敏达</w:t>
            </w:r>
            <w:proofErr w:type="gramEnd"/>
            <w:r>
              <w:rPr>
                <w:rFonts w:hint="eastAsia"/>
                <w:sz w:val="18"/>
                <w:szCs w:val="18"/>
              </w:rPr>
              <w:t>516</w:t>
            </w:r>
          </w:p>
        </w:tc>
        <w:tc>
          <w:tcPr>
            <w:tcW w:w="1037" w:type="dxa"/>
            <w:shd w:val="clear" w:color="auto" w:fill="auto"/>
            <w:noWrap/>
            <w:vAlign w:val="center"/>
          </w:tcPr>
          <w:p w14:paraId="2A3104D6" w14:textId="77777777" w:rsidR="001D5789" w:rsidRDefault="00000000">
            <w:pPr>
              <w:jc w:val="center"/>
              <w:rPr>
                <w:sz w:val="18"/>
                <w:szCs w:val="18"/>
              </w:rPr>
            </w:pPr>
            <w:r>
              <w:rPr>
                <w:rFonts w:hint="eastAsia"/>
                <w:sz w:val="18"/>
                <w:szCs w:val="18"/>
              </w:rPr>
              <w:t>2024.11.13</w:t>
            </w:r>
          </w:p>
        </w:tc>
      </w:tr>
    </w:tbl>
    <w:p w14:paraId="1C1EC4FF" w14:textId="77777777" w:rsidR="001D5789" w:rsidRDefault="001D5789">
      <w:pPr>
        <w:rPr>
          <w:rFonts w:ascii="宋体" w:hAnsi="宋体" w:hint="eastAsia"/>
          <w:b/>
          <w:szCs w:val="21"/>
        </w:rPr>
      </w:pPr>
    </w:p>
    <w:p w14:paraId="235BBDF0" w14:textId="77777777" w:rsidR="001D5789" w:rsidRDefault="001D5789">
      <w:pPr>
        <w:rPr>
          <w:rFonts w:ascii="宋体" w:hAnsi="宋体" w:hint="eastAsia"/>
          <w:b/>
          <w:szCs w:val="21"/>
        </w:rPr>
      </w:pPr>
    </w:p>
    <w:p w14:paraId="0DD02A3C" w14:textId="77777777" w:rsidR="001D5789" w:rsidRDefault="001D5789">
      <w:pPr>
        <w:rPr>
          <w:rFonts w:ascii="宋体" w:hAnsi="宋体" w:hint="eastAsia"/>
          <w:b/>
          <w:szCs w:val="21"/>
        </w:rPr>
      </w:pPr>
    </w:p>
    <w:p w14:paraId="399744C6" w14:textId="77777777" w:rsidR="001D5789" w:rsidRDefault="001D5789">
      <w:pPr>
        <w:rPr>
          <w:rFonts w:ascii="宋体" w:hAnsi="宋体" w:hint="eastAsia"/>
          <w:b/>
          <w:szCs w:val="21"/>
        </w:rPr>
      </w:pPr>
    </w:p>
    <w:p w14:paraId="12EF9009" w14:textId="77777777" w:rsidR="001D5789" w:rsidRDefault="001D5789">
      <w:pPr>
        <w:rPr>
          <w:rFonts w:ascii="宋体" w:hAnsi="宋体" w:hint="eastAsia"/>
          <w:b/>
          <w:szCs w:val="21"/>
        </w:rPr>
      </w:pPr>
    </w:p>
    <w:p w14:paraId="64FE6A2E" w14:textId="77777777" w:rsidR="001D5789" w:rsidRDefault="001D5789">
      <w:pPr>
        <w:rPr>
          <w:rFonts w:ascii="宋体" w:hAnsi="宋体" w:hint="eastAsia"/>
          <w:b/>
          <w:szCs w:val="21"/>
        </w:rPr>
      </w:pPr>
    </w:p>
    <w:p w14:paraId="5F8E519F" w14:textId="77777777" w:rsidR="001D5789" w:rsidRDefault="001D5789">
      <w:pPr>
        <w:rPr>
          <w:rFonts w:ascii="宋体" w:hAnsi="宋体" w:hint="eastAsia"/>
          <w:b/>
          <w:szCs w:val="21"/>
        </w:rPr>
      </w:pPr>
    </w:p>
    <w:p w14:paraId="006E02B1" w14:textId="77777777" w:rsidR="001D5789" w:rsidRDefault="001D5789">
      <w:pPr>
        <w:rPr>
          <w:rFonts w:ascii="宋体" w:hAnsi="宋体" w:hint="eastAsia"/>
          <w:b/>
          <w:szCs w:val="21"/>
        </w:rPr>
      </w:pPr>
    </w:p>
    <w:p w14:paraId="06DA4DD5" w14:textId="77777777" w:rsidR="001D5789" w:rsidRDefault="001D5789">
      <w:pPr>
        <w:spacing w:line="360" w:lineRule="auto"/>
        <w:jc w:val="center"/>
        <w:rPr>
          <w:rFonts w:ascii="宋体" w:hAnsi="宋体" w:hint="eastAsia"/>
          <w:b/>
          <w:szCs w:val="21"/>
        </w:rPr>
      </w:pPr>
    </w:p>
    <w:p w14:paraId="4D74F756" w14:textId="77777777" w:rsidR="001D5789" w:rsidRDefault="001D5789">
      <w:pPr>
        <w:spacing w:line="360" w:lineRule="auto"/>
        <w:jc w:val="center"/>
        <w:rPr>
          <w:rFonts w:ascii="宋体" w:hAnsi="宋体" w:hint="eastAsia"/>
          <w:b/>
          <w:szCs w:val="21"/>
        </w:rPr>
      </w:pPr>
    </w:p>
    <w:p w14:paraId="1DC6C220" w14:textId="77777777" w:rsidR="001D5789" w:rsidRDefault="001D5789">
      <w:pPr>
        <w:spacing w:line="360" w:lineRule="auto"/>
        <w:jc w:val="center"/>
        <w:rPr>
          <w:rFonts w:ascii="宋体" w:hAnsi="宋体" w:hint="eastAsia"/>
          <w:b/>
          <w:szCs w:val="21"/>
        </w:rPr>
      </w:pPr>
    </w:p>
    <w:p w14:paraId="59E521AC" w14:textId="77777777" w:rsidR="001D5789" w:rsidRDefault="001D5789">
      <w:pPr>
        <w:spacing w:line="360" w:lineRule="auto"/>
        <w:jc w:val="center"/>
        <w:rPr>
          <w:rFonts w:ascii="宋体" w:hAnsi="宋体" w:hint="eastAsia"/>
          <w:b/>
          <w:szCs w:val="21"/>
        </w:rPr>
      </w:pPr>
    </w:p>
    <w:p w14:paraId="2EC4DED0" w14:textId="77777777" w:rsidR="001D5789" w:rsidRDefault="001D5789">
      <w:pPr>
        <w:spacing w:line="360" w:lineRule="auto"/>
        <w:jc w:val="center"/>
        <w:rPr>
          <w:rFonts w:ascii="宋体" w:hAnsi="宋体" w:hint="eastAsia"/>
          <w:b/>
          <w:szCs w:val="21"/>
        </w:rPr>
      </w:pPr>
    </w:p>
    <w:p w14:paraId="091F78BE" w14:textId="77777777" w:rsidR="001D5789" w:rsidRDefault="001D5789">
      <w:pPr>
        <w:spacing w:line="360" w:lineRule="auto"/>
        <w:jc w:val="center"/>
        <w:rPr>
          <w:rFonts w:ascii="宋体" w:hAnsi="宋体" w:hint="eastAsia"/>
          <w:b/>
          <w:szCs w:val="21"/>
        </w:rPr>
      </w:pPr>
    </w:p>
    <w:p w14:paraId="6C847718" w14:textId="77777777" w:rsidR="001D5789" w:rsidRDefault="001D5789">
      <w:pPr>
        <w:spacing w:line="360" w:lineRule="auto"/>
        <w:jc w:val="center"/>
        <w:rPr>
          <w:rFonts w:ascii="宋体" w:hAnsi="宋体" w:hint="eastAsia"/>
          <w:b/>
          <w:szCs w:val="21"/>
        </w:rPr>
      </w:pPr>
    </w:p>
    <w:p w14:paraId="4903CADE" w14:textId="77777777" w:rsidR="001D5789" w:rsidRDefault="001D5789">
      <w:pPr>
        <w:spacing w:line="360" w:lineRule="auto"/>
        <w:jc w:val="center"/>
        <w:rPr>
          <w:rFonts w:ascii="宋体" w:hAnsi="宋体" w:hint="eastAsia"/>
          <w:b/>
          <w:szCs w:val="21"/>
        </w:rPr>
      </w:pPr>
    </w:p>
    <w:p w14:paraId="2B3E36FF" w14:textId="77777777" w:rsidR="001D5789" w:rsidRDefault="001D5789">
      <w:pPr>
        <w:spacing w:line="360" w:lineRule="auto"/>
        <w:jc w:val="center"/>
        <w:rPr>
          <w:rFonts w:ascii="宋体" w:hAnsi="宋体" w:hint="eastAsia"/>
          <w:b/>
          <w:szCs w:val="21"/>
        </w:rPr>
      </w:pPr>
    </w:p>
    <w:p w14:paraId="1A94D8BE" w14:textId="77777777" w:rsidR="001D5789" w:rsidRDefault="001D5789">
      <w:pPr>
        <w:spacing w:line="360" w:lineRule="auto"/>
        <w:rPr>
          <w:rFonts w:ascii="宋体" w:hAnsi="宋体" w:hint="eastAsia"/>
          <w:b/>
          <w:szCs w:val="21"/>
        </w:rPr>
      </w:pPr>
    </w:p>
    <w:sectPr w:rsidR="001D5789">
      <w:headerReference w:type="default" r:id="rId9"/>
      <w:pgSz w:w="11906"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C65DB" w14:textId="77777777" w:rsidR="00714A36" w:rsidRDefault="00714A36">
      <w:r>
        <w:separator/>
      </w:r>
    </w:p>
  </w:endnote>
  <w:endnote w:type="continuationSeparator" w:id="0">
    <w:p w14:paraId="092CB998" w14:textId="77777777" w:rsidR="00714A36" w:rsidRDefault="0071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68C56" w14:textId="77777777" w:rsidR="00714A36" w:rsidRDefault="00714A36">
      <w:r>
        <w:separator/>
      </w:r>
    </w:p>
  </w:footnote>
  <w:footnote w:type="continuationSeparator" w:id="0">
    <w:p w14:paraId="2CC9736A" w14:textId="77777777" w:rsidR="00714A36" w:rsidRDefault="00714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CD012" w14:textId="77777777" w:rsidR="001D5789" w:rsidRDefault="001D5789">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107D7"/>
    <w:multiLevelType w:val="multilevel"/>
    <w:tmpl w:val="0A4107D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3561F42"/>
    <w:multiLevelType w:val="multilevel"/>
    <w:tmpl w:val="33561F42"/>
    <w:lvl w:ilvl="0">
      <w:start w:val="1"/>
      <w:numFmt w:val="decimal"/>
      <w:lvlText w:val="%1"/>
      <w:lvlJc w:val="left"/>
      <w:pPr>
        <w:ind w:left="528" w:hanging="420"/>
      </w:pPr>
      <w:rPr>
        <w:rFonts w:hint="eastAsia"/>
      </w:rPr>
    </w:lvl>
    <w:lvl w:ilvl="1">
      <w:start w:val="1"/>
      <w:numFmt w:val="lowerLetter"/>
      <w:lvlText w:val="%2)"/>
      <w:lvlJc w:val="left"/>
      <w:pPr>
        <w:ind w:left="948" w:hanging="420"/>
      </w:pPr>
    </w:lvl>
    <w:lvl w:ilvl="2">
      <w:start w:val="1"/>
      <w:numFmt w:val="lowerRoman"/>
      <w:lvlText w:val="%3."/>
      <w:lvlJc w:val="right"/>
      <w:pPr>
        <w:ind w:left="1368" w:hanging="420"/>
      </w:pPr>
    </w:lvl>
    <w:lvl w:ilvl="3">
      <w:start w:val="1"/>
      <w:numFmt w:val="decimal"/>
      <w:lvlText w:val="%4."/>
      <w:lvlJc w:val="left"/>
      <w:pPr>
        <w:ind w:left="1788" w:hanging="420"/>
      </w:pPr>
    </w:lvl>
    <w:lvl w:ilvl="4">
      <w:start w:val="1"/>
      <w:numFmt w:val="lowerLetter"/>
      <w:lvlText w:val="%5)"/>
      <w:lvlJc w:val="left"/>
      <w:pPr>
        <w:ind w:left="2208" w:hanging="420"/>
      </w:pPr>
    </w:lvl>
    <w:lvl w:ilvl="5">
      <w:start w:val="1"/>
      <w:numFmt w:val="lowerRoman"/>
      <w:lvlText w:val="%6."/>
      <w:lvlJc w:val="right"/>
      <w:pPr>
        <w:ind w:left="2628" w:hanging="420"/>
      </w:pPr>
    </w:lvl>
    <w:lvl w:ilvl="6">
      <w:start w:val="1"/>
      <w:numFmt w:val="decimal"/>
      <w:lvlText w:val="%7."/>
      <w:lvlJc w:val="left"/>
      <w:pPr>
        <w:ind w:left="3048" w:hanging="420"/>
      </w:pPr>
    </w:lvl>
    <w:lvl w:ilvl="7">
      <w:start w:val="1"/>
      <w:numFmt w:val="lowerLetter"/>
      <w:lvlText w:val="%8)"/>
      <w:lvlJc w:val="left"/>
      <w:pPr>
        <w:ind w:left="3468" w:hanging="420"/>
      </w:pPr>
    </w:lvl>
    <w:lvl w:ilvl="8">
      <w:start w:val="1"/>
      <w:numFmt w:val="lowerRoman"/>
      <w:lvlText w:val="%9."/>
      <w:lvlJc w:val="right"/>
      <w:pPr>
        <w:ind w:left="3888" w:hanging="420"/>
      </w:pPr>
    </w:lvl>
  </w:abstractNum>
  <w:abstractNum w:abstractNumId="2" w15:restartNumberingAfterBreak="0">
    <w:nsid w:val="40096BF7"/>
    <w:multiLevelType w:val="multilevel"/>
    <w:tmpl w:val="40096BF7"/>
    <w:lvl w:ilvl="0">
      <w:start w:val="1"/>
      <w:numFmt w:val="decimal"/>
      <w:lvlText w:val="%1"/>
      <w:lvlJc w:val="left"/>
      <w:pPr>
        <w:ind w:left="528" w:hanging="420"/>
      </w:pPr>
      <w:rPr>
        <w:rFonts w:hint="eastAsia"/>
      </w:rPr>
    </w:lvl>
    <w:lvl w:ilvl="1">
      <w:start w:val="1"/>
      <w:numFmt w:val="lowerLetter"/>
      <w:lvlText w:val="%2)"/>
      <w:lvlJc w:val="left"/>
      <w:pPr>
        <w:ind w:left="948" w:hanging="420"/>
      </w:pPr>
    </w:lvl>
    <w:lvl w:ilvl="2">
      <w:start w:val="1"/>
      <w:numFmt w:val="lowerRoman"/>
      <w:lvlText w:val="%3."/>
      <w:lvlJc w:val="right"/>
      <w:pPr>
        <w:ind w:left="1368" w:hanging="420"/>
      </w:pPr>
    </w:lvl>
    <w:lvl w:ilvl="3">
      <w:start w:val="1"/>
      <w:numFmt w:val="decimal"/>
      <w:lvlText w:val="%4."/>
      <w:lvlJc w:val="left"/>
      <w:pPr>
        <w:ind w:left="1788" w:hanging="420"/>
      </w:pPr>
    </w:lvl>
    <w:lvl w:ilvl="4">
      <w:start w:val="1"/>
      <w:numFmt w:val="lowerLetter"/>
      <w:lvlText w:val="%5)"/>
      <w:lvlJc w:val="left"/>
      <w:pPr>
        <w:ind w:left="2208" w:hanging="420"/>
      </w:pPr>
    </w:lvl>
    <w:lvl w:ilvl="5">
      <w:start w:val="1"/>
      <w:numFmt w:val="lowerRoman"/>
      <w:lvlText w:val="%6."/>
      <w:lvlJc w:val="right"/>
      <w:pPr>
        <w:ind w:left="2628" w:hanging="420"/>
      </w:pPr>
    </w:lvl>
    <w:lvl w:ilvl="6">
      <w:start w:val="1"/>
      <w:numFmt w:val="decimal"/>
      <w:lvlText w:val="%7."/>
      <w:lvlJc w:val="left"/>
      <w:pPr>
        <w:ind w:left="3048" w:hanging="420"/>
      </w:pPr>
    </w:lvl>
    <w:lvl w:ilvl="7">
      <w:start w:val="1"/>
      <w:numFmt w:val="lowerLetter"/>
      <w:lvlText w:val="%8)"/>
      <w:lvlJc w:val="left"/>
      <w:pPr>
        <w:ind w:left="3468" w:hanging="420"/>
      </w:pPr>
    </w:lvl>
    <w:lvl w:ilvl="8">
      <w:start w:val="1"/>
      <w:numFmt w:val="lowerRoman"/>
      <w:lvlText w:val="%9."/>
      <w:lvlJc w:val="right"/>
      <w:pPr>
        <w:ind w:left="3888" w:hanging="420"/>
      </w:pPr>
    </w:lvl>
  </w:abstractNum>
  <w:abstractNum w:abstractNumId="3" w15:restartNumberingAfterBreak="0">
    <w:nsid w:val="416B7344"/>
    <w:multiLevelType w:val="multilevel"/>
    <w:tmpl w:val="416B7344"/>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4D4A9EA9"/>
    <w:multiLevelType w:val="singleLevel"/>
    <w:tmpl w:val="4D4A9EA9"/>
    <w:lvl w:ilvl="0">
      <w:start w:val="1"/>
      <w:numFmt w:val="decimal"/>
      <w:lvlText w:val="%1"/>
      <w:lvlJc w:val="center"/>
      <w:pPr>
        <w:tabs>
          <w:tab w:val="left" w:pos="0"/>
        </w:tabs>
        <w:ind w:left="0" w:firstLine="0"/>
      </w:pPr>
      <w:rPr>
        <w:rFonts w:hint="default"/>
      </w:rPr>
    </w:lvl>
  </w:abstractNum>
  <w:abstractNum w:abstractNumId="5" w15:restartNumberingAfterBreak="0">
    <w:nsid w:val="61431876"/>
    <w:multiLevelType w:val="multilevel"/>
    <w:tmpl w:val="61431876"/>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15:restartNumberingAfterBreak="0">
    <w:nsid w:val="69DD172E"/>
    <w:multiLevelType w:val="multilevel"/>
    <w:tmpl w:val="69DD172E"/>
    <w:lvl w:ilvl="0">
      <w:start w:val="1"/>
      <w:numFmt w:val="decimal"/>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38657838">
    <w:abstractNumId w:val="0"/>
  </w:num>
  <w:num w:numId="2" w16cid:durableId="215241065">
    <w:abstractNumId w:val="5"/>
  </w:num>
  <w:num w:numId="3" w16cid:durableId="1782188617">
    <w:abstractNumId w:val="3"/>
  </w:num>
  <w:num w:numId="4" w16cid:durableId="2002653261">
    <w:abstractNumId w:val="1"/>
  </w:num>
  <w:num w:numId="5" w16cid:durableId="1492136551">
    <w:abstractNumId w:val="6"/>
  </w:num>
  <w:num w:numId="6" w16cid:durableId="310259001">
    <w:abstractNumId w:val="4"/>
  </w:num>
  <w:num w:numId="7" w16cid:durableId="760835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0"/>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DZlN2UwN2FkMGY3MDZlY2EwZmI2NGQzYzg3Y2FlODUifQ=="/>
  </w:docVars>
  <w:rsids>
    <w:rsidRoot w:val="00C25334"/>
    <w:rsid w:val="00000310"/>
    <w:rsid w:val="0000202E"/>
    <w:rsid w:val="000020F2"/>
    <w:rsid w:val="00003788"/>
    <w:rsid w:val="00004824"/>
    <w:rsid w:val="00005549"/>
    <w:rsid w:val="000057C4"/>
    <w:rsid w:val="00006B6B"/>
    <w:rsid w:val="00007864"/>
    <w:rsid w:val="00007F27"/>
    <w:rsid w:val="000109B0"/>
    <w:rsid w:val="00010D10"/>
    <w:rsid w:val="00011D25"/>
    <w:rsid w:val="000121CF"/>
    <w:rsid w:val="00012633"/>
    <w:rsid w:val="0001305E"/>
    <w:rsid w:val="0001386E"/>
    <w:rsid w:val="00013E26"/>
    <w:rsid w:val="0001434F"/>
    <w:rsid w:val="00014E8C"/>
    <w:rsid w:val="000168C0"/>
    <w:rsid w:val="0001716B"/>
    <w:rsid w:val="00017CA1"/>
    <w:rsid w:val="0002103D"/>
    <w:rsid w:val="0002114A"/>
    <w:rsid w:val="00021164"/>
    <w:rsid w:val="0002193B"/>
    <w:rsid w:val="00021F25"/>
    <w:rsid w:val="0002297A"/>
    <w:rsid w:val="00022EEB"/>
    <w:rsid w:val="000249F6"/>
    <w:rsid w:val="00025AAF"/>
    <w:rsid w:val="00027D0E"/>
    <w:rsid w:val="0003193E"/>
    <w:rsid w:val="0003330A"/>
    <w:rsid w:val="00034863"/>
    <w:rsid w:val="00035B37"/>
    <w:rsid w:val="00036632"/>
    <w:rsid w:val="0003743E"/>
    <w:rsid w:val="00040C45"/>
    <w:rsid w:val="00041295"/>
    <w:rsid w:val="00041372"/>
    <w:rsid w:val="00043501"/>
    <w:rsid w:val="00043894"/>
    <w:rsid w:val="00043E2A"/>
    <w:rsid w:val="00044371"/>
    <w:rsid w:val="000443A9"/>
    <w:rsid w:val="0004443C"/>
    <w:rsid w:val="00045D13"/>
    <w:rsid w:val="000468C8"/>
    <w:rsid w:val="00046A70"/>
    <w:rsid w:val="00047781"/>
    <w:rsid w:val="00047A14"/>
    <w:rsid w:val="000501EC"/>
    <w:rsid w:val="00050394"/>
    <w:rsid w:val="00050E2B"/>
    <w:rsid w:val="00050EBE"/>
    <w:rsid w:val="00051059"/>
    <w:rsid w:val="00053613"/>
    <w:rsid w:val="00053A5E"/>
    <w:rsid w:val="00055DC3"/>
    <w:rsid w:val="00056E69"/>
    <w:rsid w:val="0006072D"/>
    <w:rsid w:val="000612B4"/>
    <w:rsid w:val="00061A9D"/>
    <w:rsid w:val="00061AF1"/>
    <w:rsid w:val="00061F7A"/>
    <w:rsid w:val="000638ED"/>
    <w:rsid w:val="00063B90"/>
    <w:rsid w:val="000650A0"/>
    <w:rsid w:val="000655B7"/>
    <w:rsid w:val="00065C31"/>
    <w:rsid w:val="00066761"/>
    <w:rsid w:val="000669AC"/>
    <w:rsid w:val="00066B48"/>
    <w:rsid w:val="00070A85"/>
    <w:rsid w:val="00071041"/>
    <w:rsid w:val="00072360"/>
    <w:rsid w:val="000730E7"/>
    <w:rsid w:val="00073404"/>
    <w:rsid w:val="0007396F"/>
    <w:rsid w:val="000742D9"/>
    <w:rsid w:val="000774C6"/>
    <w:rsid w:val="000774D7"/>
    <w:rsid w:val="00077E0B"/>
    <w:rsid w:val="00080057"/>
    <w:rsid w:val="000803EE"/>
    <w:rsid w:val="00080742"/>
    <w:rsid w:val="0008077D"/>
    <w:rsid w:val="0008129A"/>
    <w:rsid w:val="00082CF7"/>
    <w:rsid w:val="00083BA7"/>
    <w:rsid w:val="00084E66"/>
    <w:rsid w:val="0008503C"/>
    <w:rsid w:val="0008545F"/>
    <w:rsid w:val="0008637E"/>
    <w:rsid w:val="0008772D"/>
    <w:rsid w:val="0009004A"/>
    <w:rsid w:val="000906AE"/>
    <w:rsid w:val="00090DB8"/>
    <w:rsid w:val="0009182A"/>
    <w:rsid w:val="000927D7"/>
    <w:rsid w:val="000939AC"/>
    <w:rsid w:val="00093B7C"/>
    <w:rsid w:val="00095D83"/>
    <w:rsid w:val="00097A74"/>
    <w:rsid w:val="00097EF6"/>
    <w:rsid w:val="000A06E4"/>
    <w:rsid w:val="000A0AC4"/>
    <w:rsid w:val="000A2562"/>
    <w:rsid w:val="000A2808"/>
    <w:rsid w:val="000A2F56"/>
    <w:rsid w:val="000A31D4"/>
    <w:rsid w:val="000A3A47"/>
    <w:rsid w:val="000A3F21"/>
    <w:rsid w:val="000A3F22"/>
    <w:rsid w:val="000A4596"/>
    <w:rsid w:val="000A4A33"/>
    <w:rsid w:val="000A5212"/>
    <w:rsid w:val="000A6981"/>
    <w:rsid w:val="000A6C2B"/>
    <w:rsid w:val="000A70D4"/>
    <w:rsid w:val="000B0906"/>
    <w:rsid w:val="000B13F8"/>
    <w:rsid w:val="000B1881"/>
    <w:rsid w:val="000B28E5"/>
    <w:rsid w:val="000B3402"/>
    <w:rsid w:val="000B3EC3"/>
    <w:rsid w:val="000B4B81"/>
    <w:rsid w:val="000B66F8"/>
    <w:rsid w:val="000B6B75"/>
    <w:rsid w:val="000B6FDA"/>
    <w:rsid w:val="000B74FC"/>
    <w:rsid w:val="000C06DE"/>
    <w:rsid w:val="000C10D7"/>
    <w:rsid w:val="000C1153"/>
    <w:rsid w:val="000C385A"/>
    <w:rsid w:val="000C3C37"/>
    <w:rsid w:val="000C41E3"/>
    <w:rsid w:val="000C4842"/>
    <w:rsid w:val="000C511A"/>
    <w:rsid w:val="000C592B"/>
    <w:rsid w:val="000C65CE"/>
    <w:rsid w:val="000C6B2D"/>
    <w:rsid w:val="000C6BAB"/>
    <w:rsid w:val="000D0FFF"/>
    <w:rsid w:val="000D12C6"/>
    <w:rsid w:val="000D352E"/>
    <w:rsid w:val="000D365D"/>
    <w:rsid w:val="000D3C8C"/>
    <w:rsid w:val="000D53BC"/>
    <w:rsid w:val="000D74B3"/>
    <w:rsid w:val="000E013F"/>
    <w:rsid w:val="000E09C3"/>
    <w:rsid w:val="000E1E65"/>
    <w:rsid w:val="000E4F5F"/>
    <w:rsid w:val="000E5070"/>
    <w:rsid w:val="000E68A9"/>
    <w:rsid w:val="000E6F63"/>
    <w:rsid w:val="000E79AA"/>
    <w:rsid w:val="000F0674"/>
    <w:rsid w:val="000F12CA"/>
    <w:rsid w:val="000F1815"/>
    <w:rsid w:val="000F2A0C"/>
    <w:rsid w:val="000F31AA"/>
    <w:rsid w:val="000F339C"/>
    <w:rsid w:val="000F37BC"/>
    <w:rsid w:val="000F3815"/>
    <w:rsid w:val="000F3EAF"/>
    <w:rsid w:val="000F4DA5"/>
    <w:rsid w:val="000F51AB"/>
    <w:rsid w:val="000F5AB7"/>
    <w:rsid w:val="000F629A"/>
    <w:rsid w:val="000F6CBF"/>
    <w:rsid w:val="000F6D0F"/>
    <w:rsid w:val="00101AFE"/>
    <w:rsid w:val="00102CCB"/>
    <w:rsid w:val="00103718"/>
    <w:rsid w:val="00104B59"/>
    <w:rsid w:val="00104F6B"/>
    <w:rsid w:val="0010551F"/>
    <w:rsid w:val="001055BF"/>
    <w:rsid w:val="0010579F"/>
    <w:rsid w:val="00110145"/>
    <w:rsid w:val="001103D2"/>
    <w:rsid w:val="001105DC"/>
    <w:rsid w:val="00110E08"/>
    <w:rsid w:val="00111CC4"/>
    <w:rsid w:val="001122CA"/>
    <w:rsid w:val="001137DA"/>
    <w:rsid w:val="00113F7F"/>
    <w:rsid w:val="00114F7F"/>
    <w:rsid w:val="001155CE"/>
    <w:rsid w:val="001163DB"/>
    <w:rsid w:val="00116FBD"/>
    <w:rsid w:val="001205A3"/>
    <w:rsid w:val="00121243"/>
    <w:rsid w:val="00121427"/>
    <w:rsid w:val="00121AE6"/>
    <w:rsid w:val="001226A7"/>
    <w:rsid w:val="00122C92"/>
    <w:rsid w:val="00123ECB"/>
    <w:rsid w:val="00125797"/>
    <w:rsid w:val="00127619"/>
    <w:rsid w:val="00130083"/>
    <w:rsid w:val="0013028D"/>
    <w:rsid w:val="00130B5F"/>
    <w:rsid w:val="00130DC8"/>
    <w:rsid w:val="00131B0A"/>
    <w:rsid w:val="00131D22"/>
    <w:rsid w:val="001327C8"/>
    <w:rsid w:val="00132D6F"/>
    <w:rsid w:val="00132E11"/>
    <w:rsid w:val="00133A6D"/>
    <w:rsid w:val="00136558"/>
    <w:rsid w:val="00136845"/>
    <w:rsid w:val="0014085B"/>
    <w:rsid w:val="00140CDB"/>
    <w:rsid w:val="00140CFA"/>
    <w:rsid w:val="0014179F"/>
    <w:rsid w:val="00141A23"/>
    <w:rsid w:val="00142F6A"/>
    <w:rsid w:val="0014333B"/>
    <w:rsid w:val="001433AC"/>
    <w:rsid w:val="0014495B"/>
    <w:rsid w:val="00145206"/>
    <w:rsid w:val="001458ED"/>
    <w:rsid w:val="00145DD5"/>
    <w:rsid w:val="001462C4"/>
    <w:rsid w:val="0014703E"/>
    <w:rsid w:val="00147069"/>
    <w:rsid w:val="0014764D"/>
    <w:rsid w:val="001476E2"/>
    <w:rsid w:val="00151512"/>
    <w:rsid w:val="00151AB9"/>
    <w:rsid w:val="0015257F"/>
    <w:rsid w:val="00152C4D"/>
    <w:rsid w:val="00152D4E"/>
    <w:rsid w:val="00153178"/>
    <w:rsid w:val="00153322"/>
    <w:rsid w:val="001536C4"/>
    <w:rsid w:val="001536D5"/>
    <w:rsid w:val="00153FCB"/>
    <w:rsid w:val="00154144"/>
    <w:rsid w:val="001556E3"/>
    <w:rsid w:val="001560EB"/>
    <w:rsid w:val="0016023D"/>
    <w:rsid w:val="001606B1"/>
    <w:rsid w:val="0016125B"/>
    <w:rsid w:val="00162D47"/>
    <w:rsid w:val="0016421A"/>
    <w:rsid w:val="0016476E"/>
    <w:rsid w:val="00164B69"/>
    <w:rsid w:val="0016594E"/>
    <w:rsid w:val="001666F2"/>
    <w:rsid w:val="001715BE"/>
    <w:rsid w:val="00171695"/>
    <w:rsid w:val="00173F0E"/>
    <w:rsid w:val="001747AA"/>
    <w:rsid w:val="00174C9B"/>
    <w:rsid w:val="00174CA8"/>
    <w:rsid w:val="001752EA"/>
    <w:rsid w:val="00175F03"/>
    <w:rsid w:val="0017615B"/>
    <w:rsid w:val="0017642E"/>
    <w:rsid w:val="0017734A"/>
    <w:rsid w:val="001803D9"/>
    <w:rsid w:val="001803F8"/>
    <w:rsid w:val="001805FD"/>
    <w:rsid w:val="0018115F"/>
    <w:rsid w:val="00181BD3"/>
    <w:rsid w:val="0018260F"/>
    <w:rsid w:val="0018320D"/>
    <w:rsid w:val="00183A4D"/>
    <w:rsid w:val="00183B2D"/>
    <w:rsid w:val="00183B33"/>
    <w:rsid w:val="00184330"/>
    <w:rsid w:val="00186470"/>
    <w:rsid w:val="001877F8"/>
    <w:rsid w:val="00190476"/>
    <w:rsid w:val="0019169E"/>
    <w:rsid w:val="00193AB7"/>
    <w:rsid w:val="00193D10"/>
    <w:rsid w:val="00194891"/>
    <w:rsid w:val="00195B62"/>
    <w:rsid w:val="00195F61"/>
    <w:rsid w:val="001A1925"/>
    <w:rsid w:val="001A2EB9"/>
    <w:rsid w:val="001A3D51"/>
    <w:rsid w:val="001A3E89"/>
    <w:rsid w:val="001A3F8F"/>
    <w:rsid w:val="001A4D6D"/>
    <w:rsid w:val="001A5483"/>
    <w:rsid w:val="001A71F8"/>
    <w:rsid w:val="001A7625"/>
    <w:rsid w:val="001A7B23"/>
    <w:rsid w:val="001A7B93"/>
    <w:rsid w:val="001A7E60"/>
    <w:rsid w:val="001A7E87"/>
    <w:rsid w:val="001B078E"/>
    <w:rsid w:val="001B25A1"/>
    <w:rsid w:val="001B3EA2"/>
    <w:rsid w:val="001B41C6"/>
    <w:rsid w:val="001B4D3C"/>
    <w:rsid w:val="001B5A6B"/>
    <w:rsid w:val="001B5DB9"/>
    <w:rsid w:val="001B5ED2"/>
    <w:rsid w:val="001B6D27"/>
    <w:rsid w:val="001B6D9D"/>
    <w:rsid w:val="001C0C38"/>
    <w:rsid w:val="001C1BCF"/>
    <w:rsid w:val="001C20A6"/>
    <w:rsid w:val="001C4B46"/>
    <w:rsid w:val="001C4CF4"/>
    <w:rsid w:val="001C51AB"/>
    <w:rsid w:val="001C5985"/>
    <w:rsid w:val="001C5F1A"/>
    <w:rsid w:val="001D03D1"/>
    <w:rsid w:val="001D1D94"/>
    <w:rsid w:val="001D230E"/>
    <w:rsid w:val="001D2EBB"/>
    <w:rsid w:val="001D31CD"/>
    <w:rsid w:val="001D3ECD"/>
    <w:rsid w:val="001D40A9"/>
    <w:rsid w:val="001D54A6"/>
    <w:rsid w:val="001D5789"/>
    <w:rsid w:val="001D6036"/>
    <w:rsid w:val="001D663E"/>
    <w:rsid w:val="001D7151"/>
    <w:rsid w:val="001D7C44"/>
    <w:rsid w:val="001D7D2E"/>
    <w:rsid w:val="001D7F88"/>
    <w:rsid w:val="001E007A"/>
    <w:rsid w:val="001E0201"/>
    <w:rsid w:val="001E1191"/>
    <w:rsid w:val="001E193F"/>
    <w:rsid w:val="001E1EBF"/>
    <w:rsid w:val="001E213D"/>
    <w:rsid w:val="001E2A79"/>
    <w:rsid w:val="001E321C"/>
    <w:rsid w:val="001E3F06"/>
    <w:rsid w:val="001E3F54"/>
    <w:rsid w:val="001E5258"/>
    <w:rsid w:val="001E6189"/>
    <w:rsid w:val="001E6BE3"/>
    <w:rsid w:val="001F482A"/>
    <w:rsid w:val="001F5A3E"/>
    <w:rsid w:val="001F71AA"/>
    <w:rsid w:val="001F7F65"/>
    <w:rsid w:val="00200326"/>
    <w:rsid w:val="002003CD"/>
    <w:rsid w:val="00200510"/>
    <w:rsid w:val="00200921"/>
    <w:rsid w:val="00202698"/>
    <w:rsid w:val="00202AEA"/>
    <w:rsid w:val="002039CE"/>
    <w:rsid w:val="002048A6"/>
    <w:rsid w:val="00205D48"/>
    <w:rsid w:val="0020628E"/>
    <w:rsid w:val="00207A14"/>
    <w:rsid w:val="00210DBE"/>
    <w:rsid w:val="00211464"/>
    <w:rsid w:val="002142F5"/>
    <w:rsid w:val="00214720"/>
    <w:rsid w:val="00215553"/>
    <w:rsid w:val="00215586"/>
    <w:rsid w:val="002157F5"/>
    <w:rsid w:val="0021593A"/>
    <w:rsid w:val="00215B7E"/>
    <w:rsid w:val="00216100"/>
    <w:rsid w:val="00216672"/>
    <w:rsid w:val="002177C2"/>
    <w:rsid w:val="0022074D"/>
    <w:rsid w:val="0022170E"/>
    <w:rsid w:val="00221C7B"/>
    <w:rsid w:val="00222696"/>
    <w:rsid w:val="00222C82"/>
    <w:rsid w:val="00223B8F"/>
    <w:rsid w:val="00223E86"/>
    <w:rsid w:val="002243F6"/>
    <w:rsid w:val="00225396"/>
    <w:rsid w:val="0022674F"/>
    <w:rsid w:val="00227E52"/>
    <w:rsid w:val="002305F3"/>
    <w:rsid w:val="00230C6C"/>
    <w:rsid w:val="00231563"/>
    <w:rsid w:val="00233A55"/>
    <w:rsid w:val="00234C31"/>
    <w:rsid w:val="00234DFB"/>
    <w:rsid w:val="002357F7"/>
    <w:rsid w:val="00236D5B"/>
    <w:rsid w:val="00240376"/>
    <w:rsid w:val="00240B89"/>
    <w:rsid w:val="00240EB4"/>
    <w:rsid w:val="00241413"/>
    <w:rsid w:val="002439BD"/>
    <w:rsid w:val="00245411"/>
    <w:rsid w:val="002463F7"/>
    <w:rsid w:val="0024761C"/>
    <w:rsid w:val="002479AD"/>
    <w:rsid w:val="002501F1"/>
    <w:rsid w:val="00250DD0"/>
    <w:rsid w:val="00251C60"/>
    <w:rsid w:val="00252D77"/>
    <w:rsid w:val="00255DAA"/>
    <w:rsid w:val="002562D2"/>
    <w:rsid w:val="002571B9"/>
    <w:rsid w:val="00263007"/>
    <w:rsid w:val="00263F4F"/>
    <w:rsid w:val="00264315"/>
    <w:rsid w:val="00265353"/>
    <w:rsid w:val="00265DD7"/>
    <w:rsid w:val="00267B54"/>
    <w:rsid w:val="00270BCD"/>
    <w:rsid w:val="002712CD"/>
    <w:rsid w:val="00271379"/>
    <w:rsid w:val="00271573"/>
    <w:rsid w:val="002715BC"/>
    <w:rsid w:val="0027192B"/>
    <w:rsid w:val="00271F70"/>
    <w:rsid w:val="00272AD8"/>
    <w:rsid w:val="00273AFC"/>
    <w:rsid w:val="00274593"/>
    <w:rsid w:val="002768B1"/>
    <w:rsid w:val="0027715D"/>
    <w:rsid w:val="002776FB"/>
    <w:rsid w:val="0028027B"/>
    <w:rsid w:val="0028053C"/>
    <w:rsid w:val="002815F3"/>
    <w:rsid w:val="002819D2"/>
    <w:rsid w:val="002827B4"/>
    <w:rsid w:val="0028390C"/>
    <w:rsid w:val="00285E56"/>
    <w:rsid w:val="00286340"/>
    <w:rsid w:val="00286951"/>
    <w:rsid w:val="00291842"/>
    <w:rsid w:val="00293E3E"/>
    <w:rsid w:val="0029586A"/>
    <w:rsid w:val="00295E57"/>
    <w:rsid w:val="0029669B"/>
    <w:rsid w:val="00297B67"/>
    <w:rsid w:val="002A10D6"/>
    <w:rsid w:val="002A28C0"/>
    <w:rsid w:val="002A2EA6"/>
    <w:rsid w:val="002A32EA"/>
    <w:rsid w:val="002A32FA"/>
    <w:rsid w:val="002A35E7"/>
    <w:rsid w:val="002A3875"/>
    <w:rsid w:val="002A38B4"/>
    <w:rsid w:val="002A400E"/>
    <w:rsid w:val="002A48E2"/>
    <w:rsid w:val="002A4C17"/>
    <w:rsid w:val="002B041C"/>
    <w:rsid w:val="002B16D0"/>
    <w:rsid w:val="002B323C"/>
    <w:rsid w:val="002B36C4"/>
    <w:rsid w:val="002B3D13"/>
    <w:rsid w:val="002B448D"/>
    <w:rsid w:val="002B4EF1"/>
    <w:rsid w:val="002B5608"/>
    <w:rsid w:val="002B5AC1"/>
    <w:rsid w:val="002B5AF2"/>
    <w:rsid w:val="002B6063"/>
    <w:rsid w:val="002B6C5B"/>
    <w:rsid w:val="002B6CEE"/>
    <w:rsid w:val="002B7B56"/>
    <w:rsid w:val="002C3CD2"/>
    <w:rsid w:val="002C5C2B"/>
    <w:rsid w:val="002C5F07"/>
    <w:rsid w:val="002D06CB"/>
    <w:rsid w:val="002D0744"/>
    <w:rsid w:val="002D1363"/>
    <w:rsid w:val="002D13D2"/>
    <w:rsid w:val="002D18B9"/>
    <w:rsid w:val="002D2203"/>
    <w:rsid w:val="002D2362"/>
    <w:rsid w:val="002D2614"/>
    <w:rsid w:val="002D2ACB"/>
    <w:rsid w:val="002D3A8C"/>
    <w:rsid w:val="002D3DDC"/>
    <w:rsid w:val="002D3EAC"/>
    <w:rsid w:val="002D5CAC"/>
    <w:rsid w:val="002D60BD"/>
    <w:rsid w:val="002D665D"/>
    <w:rsid w:val="002D73D3"/>
    <w:rsid w:val="002D73EA"/>
    <w:rsid w:val="002D7C49"/>
    <w:rsid w:val="002E0634"/>
    <w:rsid w:val="002E1711"/>
    <w:rsid w:val="002E1783"/>
    <w:rsid w:val="002E1A32"/>
    <w:rsid w:val="002E1F74"/>
    <w:rsid w:val="002E212E"/>
    <w:rsid w:val="002E31A6"/>
    <w:rsid w:val="002E3F98"/>
    <w:rsid w:val="002E44BB"/>
    <w:rsid w:val="002E5934"/>
    <w:rsid w:val="002E6244"/>
    <w:rsid w:val="002E65F7"/>
    <w:rsid w:val="002E7537"/>
    <w:rsid w:val="002E79E0"/>
    <w:rsid w:val="002E7D3A"/>
    <w:rsid w:val="002F0AF4"/>
    <w:rsid w:val="002F0B6C"/>
    <w:rsid w:val="002F1C4D"/>
    <w:rsid w:val="002F27B6"/>
    <w:rsid w:val="002F2FC5"/>
    <w:rsid w:val="002F3BDA"/>
    <w:rsid w:val="002F5B29"/>
    <w:rsid w:val="002F5CF5"/>
    <w:rsid w:val="002F76DF"/>
    <w:rsid w:val="002F77ED"/>
    <w:rsid w:val="002F7D5F"/>
    <w:rsid w:val="0030076B"/>
    <w:rsid w:val="0030169D"/>
    <w:rsid w:val="00301D5B"/>
    <w:rsid w:val="00301DE4"/>
    <w:rsid w:val="0030253F"/>
    <w:rsid w:val="00303364"/>
    <w:rsid w:val="00303566"/>
    <w:rsid w:val="00303C7C"/>
    <w:rsid w:val="003105BA"/>
    <w:rsid w:val="00310EC2"/>
    <w:rsid w:val="00311C0F"/>
    <w:rsid w:val="0031332C"/>
    <w:rsid w:val="00314220"/>
    <w:rsid w:val="003144EA"/>
    <w:rsid w:val="00314D61"/>
    <w:rsid w:val="00314E4A"/>
    <w:rsid w:val="00315B8E"/>
    <w:rsid w:val="00316662"/>
    <w:rsid w:val="00317139"/>
    <w:rsid w:val="003200B3"/>
    <w:rsid w:val="003204FC"/>
    <w:rsid w:val="00322AEA"/>
    <w:rsid w:val="00322B2B"/>
    <w:rsid w:val="003230F2"/>
    <w:rsid w:val="00323A48"/>
    <w:rsid w:val="003257ED"/>
    <w:rsid w:val="00326950"/>
    <w:rsid w:val="0032794D"/>
    <w:rsid w:val="00330633"/>
    <w:rsid w:val="00331C33"/>
    <w:rsid w:val="0033224D"/>
    <w:rsid w:val="00332BAE"/>
    <w:rsid w:val="003337AA"/>
    <w:rsid w:val="00334268"/>
    <w:rsid w:val="00334587"/>
    <w:rsid w:val="00334B1B"/>
    <w:rsid w:val="00335586"/>
    <w:rsid w:val="00336FB8"/>
    <w:rsid w:val="0033745A"/>
    <w:rsid w:val="00337541"/>
    <w:rsid w:val="00340362"/>
    <w:rsid w:val="00340C15"/>
    <w:rsid w:val="00341427"/>
    <w:rsid w:val="003430D9"/>
    <w:rsid w:val="00344159"/>
    <w:rsid w:val="0034451A"/>
    <w:rsid w:val="003445CF"/>
    <w:rsid w:val="00344CC9"/>
    <w:rsid w:val="003453FC"/>
    <w:rsid w:val="003454A9"/>
    <w:rsid w:val="00346264"/>
    <w:rsid w:val="003465FA"/>
    <w:rsid w:val="00347915"/>
    <w:rsid w:val="003501B6"/>
    <w:rsid w:val="00350630"/>
    <w:rsid w:val="003515FF"/>
    <w:rsid w:val="00351689"/>
    <w:rsid w:val="00352098"/>
    <w:rsid w:val="003520F4"/>
    <w:rsid w:val="0035305D"/>
    <w:rsid w:val="003556EC"/>
    <w:rsid w:val="003557FD"/>
    <w:rsid w:val="00355B81"/>
    <w:rsid w:val="00360740"/>
    <w:rsid w:val="00362A58"/>
    <w:rsid w:val="00362C9E"/>
    <w:rsid w:val="00363473"/>
    <w:rsid w:val="00363527"/>
    <w:rsid w:val="00363BF1"/>
    <w:rsid w:val="00364672"/>
    <w:rsid w:val="00364DFA"/>
    <w:rsid w:val="003658F7"/>
    <w:rsid w:val="00371B9C"/>
    <w:rsid w:val="00372400"/>
    <w:rsid w:val="0037533E"/>
    <w:rsid w:val="00375F4C"/>
    <w:rsid w:val="003766D4"/>
    <w:rsid w:val="00377485"/>
    <w:rsid w:val="00381012"/>
    <w:rsid w:val="00381D4F"/>
    <w:rsid w:val="00382C43"/>
    <w:rsid w:val="00383473"/>
    <w:rsid w:val="00384668"/>
    <w:rsid w:val="00384D1C"/>
    <w:rsid w:val="00385B6D"/>
    <w:rsid w:val="00386BA7"/>
    <w:rsid w:val="00386C4B"/>
    <w:rsid w:val="003910BD"/>
    <w:rsid w:val="003913EB"/>
    <w:rsid w:val="00391C98"/>
    <w:rsid w:val="00391CC3"/>
    <w:rsid w:val="00391D80"/>
    <w:rsid w:val="00391EDB"/>
    <w:rsid w:val="00392BA2"/>
    <w:rsid w:val="00393E93"/>
    <w:rsid w:val="00394267"/>
    <w:rsid w:val="003942D7"/>
    <w:rsid w:val="00395D8B"/>
    <w:rsid w:val="00396343"/>
    <w:rsid w:val="0039680C"/>
    <w:rsid w:val="0039689E"/>
    <w:rsid w:val="00396D1A"/>
    <w:rsid w:val="00396DCD"/>
    <w:rsid w:val="003979F7"/>
    <w:rsid w:val="003A2014"/>
    <w:rsid w:val="003A306C"/>
    <w:rsid w:val="003A4217"/>
    <w:rsid w:val="003A4DAF"/>
    <w:rsid w:val="003A58E3"/>
    <w:rsid w:val="003A5C52"/>
    <w:rsid w:val="003A6ACB"/>
    <w:rsid w:val="003A79D5"/>
    <w:rsid w:val="003B1DA6"/>
    <w:rsid w:val="003B1E71"/>
    <w:rsid w:val="003B3927"/>
    <w:rsid w:val="003B3F21"/>
    <w:rsid w:val="003B43DC"/>
    <w:rsid w:val="003B656B"/>
    <w:rsid w:val="003B6E13"/>
    <w:rsid w:val="003B7782"/>
    <w:rsid w:val="003B7BF2"/>
    <w:rsid w:val="003C01BE"/>
    <w:rsid w:val="003C0B6E"/>
    <w:rsid w:val="003C1C2A"/>
    <w:rsid w:val="003C1D62"/>
    <w:rsid w:val="003C32AA"/>
    <w:rsid w:val="003C3B0C"/>
    <w:rsid w:val="003C51F2"/>
    <w:rsid w:val="003C58B1"/>
    <w:rsid w:val="003C639D"/>
    <w:rsid w:val="003C67F7"/>
    <w:rsid w:val="003C7339"/>
    <w:rsid w:val="003C797C"/>
    <w:rsid w:val="003D08FD"/>
    <w:rsid w:val="003D0FF6"/>
    <w:rsid w:val="003D1902"/>
    <w:rsid w:val="003D21D7"/>
    <w:rsid w:val="003D2269"/>
    <w:rsid w:val="003D2890"/>
    <w:rsid w:val="003D2C9C"/>
    <w:rsid w:val="003D34F2"/>
    <w:rsid w:val="003D380F"/>
    <w:rsid w:val="003D3E75"/>
    <w:rsid w:val="003D463C"/>
    <w:rsid w:val="003D4D87"/>
    <w:rsid w:val="003D5708"/>
    <w:rsid w:val="003D59E0"/>
    <w:rsid w:val="003D6060"/>
    <w:rsid w:val="003D767C"/>
    <w:rsid w:val="003E0352"/>
    <w:rsid w:val="003E07D8"/>
    <w:rsid w:val="003E1AA2"/>
    <w:rsid w:val="003E53A6"/>
    <w:rsid w:val="003E6529"/>
    <w:rsid w:val="003E6696"/>
    <w:rsid w:val="003F014D"/>
    <w:rsid w:val="003F1A31"/>
    <w:rsid w:val="003F4A96"/>
    <w:rsid w:val="003F5ECE"/>
    <w:rsid w:val="003F6797"/>
    <w:rsid w:val="003F6ECE"/>
    <w:rsid w:val="003F72FF"/>
    <w:rsid w:val="00400C13"/>
    <w:rsid w:val="004013F9"/>
    <w:rsid w:val="00401889"/>
    <w:rsid w:val="004021F4"/>
    <w:rsid w:val="0040261B"/>
    <w:rsid w:val="00402A2D"/>
    <w:rsid w:val="00403DC5"/>
    <w:rsid w:val="00403F6E"/>
    <w:rsid w:val="00404B3D"/>
    <w:rsid w:val="00404DF9"/>
    <w:rsid w:val="00406181"/>
    <w:rsid w:val="00406E45"/>
    <w:rsid w:val="00406FCF"/>
    <w:rsid w:val="004072B9"/>
    <w:rsid w:val="00407AE5"/>
    <w:rsid w:val="00407FE1"/>
    <w:rsid w:val="0041063F"/>
    <w:rsid w:val="004123B5"/>
    <w:rsid w:val="00413B62"/>
    <w:rsid w:val="00413B93"/>
    <w:rsid w:val="0041480E"/>
    <w:rsid w:val="0041505B"/>
    <w:rsid w:val="00415736"/>
    <w:rsid w:val="00415D8E"/>
    <w:rsid w:val="00415EF9"/>
    <w:rsid w:val="0041799F"/>
    <w:rsid w:val="004200EC"/>
    <w:rsid w:val="00420CEA"/>
    <w:rsid w:val="00420FAE"/>
    <w:rsid w:val="00421BE2"/>
    <w:rsid w:val="00422561"/>
    <w:rsid w:val="00422F6C"/>
    <w:rsid w:val="00424335"/>
    <w:rsid w:val="00424406"/>
    <w:rsid w:val="00424C76"/>
    <w:rsid w:val="004255DC"/>
    <w:rsid w:val="004257A3"/>
    <w:rsid w:val="00425BE1"/>
    <w:rsid w:val="0042770A"/>
    <w:rsid w:val="00430007"/>
    <w:rsid w:val="00431291"/>
    <w:rsid w:val="00431961"/>
    <w:rsid w:val="00432B29"/>
    <w:rsid w:val="00432D2C"/>
    <w:rsid w:val="004332E7"/>
    <w:rsid w:val="00433765"/>
    <w:rsid w:val="00435838"/>
    <w:rsid w:val="00435B98"/>
    <w:rsid w:val="00436312"/>
    <w:rsid w:val="00436E54"/>
    <w:rsid w:val="004402A6"/>
    <w:rsid w:val="00440D0B"/>
    <w:rsid w:val="00440FC9"/>
    <w:rsid w:val="00442957"/>
    <w:rsid w:val="00442966"/>
    <w:rsid w:val="004443B0"/>
    <w:rsid w:val="004455CF"/>
    <w:rsid w:val="004460B9"/>
    <w:rsid w:val="004466AD"/>
    <w:rsid w:val="004467F7"/>
    <w:rsid w:val="004469A4"/>
    <w:rsid w:val="00447DF9"/>
    <w:rsid w:val="00447EF2"/>
    <w:rsid w:val="0045037B"/>
    <w:rsid w:val="00451661"/>
    <w:rsid w:val="00453F11"/>
    <w:rsid w:val="0045461C"/>
    <w:rsid w:val="004552C4"/>
    <w:rsid w:val="004555ED"/>
    <w:rsid w:val="004569B7"/>
    <w:rsid w:val="00456BE7"/>
    <w:rsid w:val="00457605"/>
    <w:rsid w:val="00461059"/>
    <w:rsid w:val="00462511"/>
    <w:rsid w:val="00462BED"/>
    <w:rsid w:val="00462C4A"/>
    <w:rsid w:val="00463141"/>
    <w:rsid w:val="004632A5"/>
    <w:rsid w:val="00463451"/>
    <w:rsid w:val="00463E4C"/>
    <w:rsid w:val="00464A3C"/>
    <w:rsid w:val="00465464"/>
    <w:rsid w:val="00465E78"/>
    <w:rsid w:val="00466457"/>
    <w:rsid w:val="00470193"/>
    <w:rsid w:val="00470855"/>
    <w:rsid w:val="00470956"/>
    <w:rsid w:val="00470B06"/>
    <w:rsid w:val="00470B2F"/>
    <w:rsid w:val="00471612"/>
    <w:rsid w:val="00471966"/>
    <w:rsid w:val="004729A0"/>
    <w:rsid w:val="004737C5"/>
    <w:rsid w:val="0047406F"/>
    <w:rsid w:val="00474129"/>
    <w:rsid w:val="00475241"/>
    <w:rsid w:val="0047527B"/>
    <w:rsid w:val="004766CD"/>
    <w:rsid w:val="00480000"/>
    <w:rsid w:val="0048037A"/>
    <w:rsid w:val="00484387"/>
    <w:rsid w:val="0048596B"/>
    <w:rsid w:val="0048630D"/>
    <w:rsid w:val="00486A88"/>
    <w:rsid w:val="00487FE3"/>
    <w:rsid w:val="0049050E"/>
    <w:rsid w:val="004932E3"/>
    <w:rsid w:val="0049353D"/>
    <w:rsid w:val="00493695"/>
    <w:rsid w:val="00493A6C"/>
    <w:rsid w:val="00495628"/>
    <w:rsid w:val="0049636F"/>
    <w:rsid w:val="0049768A"/>
    <w:rsid w:val="00497E6B"/>
    <w:rsid w:val="004A1D0E"/>
    <w:rsid w:val="004A3453"/>
    <w:rsid w:val="004A5628"/>
    <w:rsid w:val="004A6441"/>
    <w:rsid w:val="004A7450"/>
    <w:rsid w:val="004A7DB4"/>
    <w:rsid w:val="004B11F5"/>
    <w:rsid w:val="004B1CED"/>
    <w:rsid w:val="004B318A"/>
    <w:rsid w:val="004B42F9"/>
    <w:rsid w:val="004B5349"/>
    <w:rsid w:val="004B58D9"/>
    <w:rsid w:val="004B6A7E"/>
    <w:rsid w:val="004C0D94"/>
    <w:rsid w:val="004C0FC9"/>
    <w:rsid w:val="004C1028"/>
    <w:rsid w:val="004C126C"/>
    <w:rsid w:val="004C16FF"/>
    <w:rsid w:val="004C25E2"/>
    <w:rsid w:val="004C29C1"/>
    <w:rsid w:val="004C2AD7"/>
    <w:rsid w:val="004C48D2"/>
    <w:rsid w:val="004C4A17"/>
    <w:rsid w:val="004C4F3F"/>
    <w:rsid w:val="004C54A3"/>
    <w:rsid w:val="004C5762"/>
    <w:rsid w:val="004C6531"/>
    <w:rsid w:val="004C73CA"/>
    <w:rsid w:val="004C7C5C"/>
    <w:rsid w:val="004C7DB1"/>
    <w:rsid w:val="004C7ECF"/>
    <w:rsid w:val="004D0A97"/>
    <w:rsid w:val="004D1CE8"/>
    <w:rsid w:val="004D3113"/>
    <w:rsid w:val="004D36BF"/>
    <w:rsid w:val="004D448F"/>
    <w:rsid w:val="004D4CCE"/>
    <w:rsid w:val="004D563F"/>
    <w:rsid w:val="004D7610"/>
    <w:rsid w:val="004E0C1E"/>
    <w:rsid w:val="004E1A6E"/>
    <w:rsid w:val="004E28A9"/>
    <w:rsid w:val="004E2A85"/>
    <w:rsid w:val="004E356A"/>
    <w:rsid w:val="004E3B38"/>
    <w:rsid w:val="004E47C8"/>
    <w:rsid w:val="004E4818"/>
    <w:rsid w:val="004E4E24"/>
    <w:rsid w:val="004E55EA"/>
    <w:rsid w:val="004E5675"/>
    <w:rsid w:val="004E6956"/>
    <w:rsid w:val="004E6A7C"/>
    <w:rsid w:val="004E70AC"/>
    <w:rsid w:val="004F1EC1"/>
    <w:rsid w:val="004F2932"/>
    <w:rsid w:val="004F695A"/>
    <w:rsid w:val="004F6F01"/>
    <w:rsid w:val="004F7B2B"/>
    <w:rsid w:val="00503A99"/>
    <w:rsid w:val="00503C70"/>
    <w:rsid w:val="00503E7C"/>
    <w:rsid w:val="00504A14"/>
    <w:rsid w:val="005052BD"/>
    <w:rsid w:val="00505856"/>
    <w:rsid w:val="00507029"/>
    <w:rsid w:val="00507378"/>
    <w:rsid w:val="005074BB"/>
    <w:rsid w:val="00507941"/>
    <w:rsid w:val="00507F9B"/>
    <w:rsid w:val="00510CD8"/>
    <w:rsid w:val="005115AC"/>
    <w:rsid w:val="00515FB3"/>
    <w:rsid w:val="00516735"/>
    <w:rsid w:val="005167CE"/>
    <w:rsid w:val="00516C3C"/>
    <w:rsid w:val="0051763C"/>
    <w:rsid w:val="00520DBE"/>
    <w:rsid w:val="00520F5D"/>
    <w:rsid w:val="0052156A"/>
    <w:rsid w:val="00521763"/>
    <w:rsid w:val="0052302E"/>
    <w:rsid w:val="00524116"/>
    <w:rsid w:val="00525EFB"/>
    <w:rsid w:val="005264F9"/>
    <w:rsid w:val="00526956"/>
    <w:rsid w:val="00526CBD"/>
    <w:rsid w:val="00527CD7"/>
    <w:rsid w:val="00527FC9"/>
    <w:rsid w:val="00530186"/>
    <w:rsid w:val="00534E40"/>
    <w:rsid w:val="00536C8B"/>
    <w:rsid w:val="00536DB0"/>
    <w:rsid w:val="005377A1"/>
    <w:rsid w:val="00537C51"/>
    <w:rsid w:val="005409F6"/>
    <w:rsid w:val="00543634"/>
    <w:rsid w:val="00544004"/>
    <w:rsid w:val="00544D13"/>
    <w:rsid w:val="00545D81"/>
    <w:rsid w:val="005475E2"/>
    <w:rsid w:val="0055045B"/>
    <w:rsid w:val="005509F8"/>
    <w:rsid w:val="00552B35"/>
    <w:rsid w:val="00552E83"/>
    <w:rsid w:val="0055343E"/>
    <w:rsid w:val="00553DBE"/>
    <w:rsid w:val="005547AA"/>
    <w:rsid w:val="0055495A"/>
    <w:rsid w:val="00554A22"/>
    <w:rsid w:val="00556060"/>
    <w:rsid w:val="00556287"/>
    <w:rsid w:val="00556CD5"/>
    <w:rsid w:val="00557394"/>
    <w:rsid w:val="00557855"/>
    <w:rsid w:val="00557898"/>
    <w:rsid w:val="00561596"/>
    <w:rsid w:val="00561D45"/>
    <w:rsid w:val="00562FF5"/>
    <w:rsid w:val="005631EF"/>
    <w:rsid w:val="00563A2D"/>
    <w:rsid w:val="005642CB"/>
    <w:rsid w:val="005642D0"/>
    <w:rsid w:val="00565291"/>
    <w:rsid w:val="005655A9"/>
    <w:rsid w:val="00566489"/>
    <w:rsid w:val="00566595"/>
    <w:rsid w:val="0056684C"/>
    <w:rsid w:val="00571028"/>
    <w:rsid w:val="00573EC3"/>
    <w:rsid w:val="00575FE9"/>
    <w:rsid w:val="0057733E"/>
    <w:rsid w:val="00577AA3"/>
    <w:rsid w:val="00580300"/>
    <w:rsid w:val="0058077E"/>
    <w:rsid w:val="0058089C"/>
    <w:rsid w:val="00580D50"/>
    <w:rsid w:val="005814D4"/>
    <w:rsid w:val="00581863"/>
    <w:rsid w:val="00583345"/>
    <w:rsid w:val="005834A2"/>
    <w:rsid w:val="00583A78"/>
    <w:rsid w:val="0058448D"/>
    <w:rsid w:val="005845CE"/>
    <w:rsid w:val="0059095A"/>
    <w:rsid w:val="00590B89"/>
    <w:rsid w:val="00591237"/>
    <w:rsid w:val="00591B6F"/>
    <w:rsid w:val="00592189"/>
    <w:rsid w:val="00592C0B"/>
    <w:rsid w:val="00593328"/>
    <w:rsid w:val="00593403"/>
    <w:rsid w:val="00593C66"/>
    <w:rsid w:val="0059547F"/>
    <w:rsid w:val="0059579E"/>
    <w:rsid w:val="00595EF7"/>
    <w:rsid w:val="00597002"/>
    <w:rsid w:val="005A18C5"/>
    <w:rsid w:val="005A4223"/>
    <w:rsid w:val="005A50B5"/>
    <w:rsid w:val="005A5759"/>
    <w:rsid w:val="005A5C0B"/>
    <w:rsid w:val="005A5EB5"/>
    <w:rsid w:val="005A6018"/>
    <w:rsid w:val="005A611A"/>
    <w:rsid w:val="005A71C7"/>
    <w:rsid w:val="005A772E"/>
    <w:rsid w:val="005A7926"/>
    <w:rsid w:val="005B058E"/>
    <w:rsid w:val="005B0924"/>
    <w:rsid w:val="005B0FB2"/>
    <w:rsid w:val="005B1936"/>
    <w:rsid w:val="005B2A6F"/>
    <w:rsid w:val="005B3522"/>
    <w:rsid w:val="005B588D"/>
    <w:rsid w:val="005B5DD6"/>
    <w:rsid w:val="005B7FB3"/>
    <w:rsid w:val="005C014B"/>
    <w:rsid w:val="005C0345"/>
    <w:rsid w:val="005C21F3"/>
    <w:rsid w:val="005C2328"/>
    <w:rsid w:val="005C2700"/>
    <w:rsid w:val="005C3B2E"/>
    <w:rsid w:val="005C426D"/>
    <w:rsid w:val="005C4A97"/>
    <w:rsid w:val="005D033E"/>
    <w:rsid w:val="005D17C0"/>
    <w:rsid w:val="005D2331"/>
    <w:rsid w:val="005D38F5"/>
    <w:rsid w:val="005D3C0F"/>
    <w:rsid w:val="005D420E"/>
    <w:rsid w:val="005D4EA1"/>
    <w:rsid w:val="005D54D9"/>
    <w:rsid w:val="005E0FF3"/>
    <w:rsid w:val="005E391C"/>
    <w:rsid w:val="005E42D7"/>
    <w:rsid w:val="005E4C3A"/>
    <w:rsid w:val="005E5E7C"/>
    <w:rsid w:val="005F15CD"/>
    <w:rsid w:val="005F1FA2"/>
    <w:rsid w:val="005F2C27"/>
    <w:rsid w:val="005F2D1D"/>
    <w:rsid w:val="005F30A2"/>
    <w:rsid w:val="005F315F"/>
    <w:rsid w:val="005F3179"/>
    <w:rsid w:val="005F36B5"/>
    <w:rsid w:val="005F4404"/>
    <w:rsid w:val="005F47C2"/>
    <w:rsid w:val="005F5FC8"/>
    <w:rsid w:val="005F6F66"/>
    <w:rsid w:val="005F73F5"/>
    <w:rsid w:val="005F7E1C"/>
    <w:rsid w:val="006000C5"/>
    <w:rsid w:val="00600522"/>
    <w:rsid w:val="006024F7"/>
    <w:rsid w:val="00602BC6"/>
    <w:rsid w:val="0060309A"/>
    <w:rsid w:val="00604C46"/>
    <w:rsid w:val="00604F36"/>
    <w:rsid w:val="00605528"/>
    <w:rsid w:val="00606676"/>
    <w:rsid w:val="00606C83"/>
    <w:rsid w:val="00607408"/>
    <w:rsid w:val="006078BC"/>
    <w:rsid w:val="006120DD"/>
    <w:rsid w:val="006120F6"/>
    <w:rsid w:val="00612A7B"/>
    <w:rsid w:val="00612E2F"/>
    <w:rsid w:val="006141E8"/>
    <w:rsid w:val="00615A0F"/>
    <w:rsid w:val="00615B9F"/>
    <w:rsid w:val="00616F0E"/>
    <w:rsid w:val="006172B1"/>
    <w:rsid w:val="00621E19"/>
    <w:rsid w:val="00622949"/>
    <w:rsid w:val="00623550"/>
    <w:rsid w:val="00623D75"/>
    <w:rsid w:val="00623DE1"/>
    <w:rsid w:val="006244B4"/>
    <w:rsid w:val="0062483D"/>
    <w:rsid w:val="00624C3C"/>
    <w:rsid w:val="006257BE"/>
    <w:rsid w:val="006300FB"/>
    <w:rsid w:val="00630D1E"/>
    <w:rsid w:val="00631B68"/>
    <w:rsid w:val="00632158"/>
    <w:rsid w:val="00632419"/>
    <w:rsid w:val="0063467C"/>
    <w:rsid w:val="00634EBE"/>
    <w:rsid w:val="0063537F"/>
    <w:rsid w:val="00635911"/>
    <w:rsid w:val="00640925"/>
    <w:rsid w:val="00640B23"/>
    <w:rsid w:val="00640C9D"/>
    <w:rsid w:val="00641EAE"/>
    <w:rsid w:val="00642248"/>
    <w:rsid w:val="00642B17"/>
    <w:rsid w:val="00643032"/>
    <w:rsid w:val="0064376B"/>
    <w:rsid w:val="00644223"/>
    <w:rsid w:val="00644F05"/>
    <w:rsid w:val="00645977"/>
    <w:rsid w:val="00650A4F"/>
    <w:rsid w:val="00651559"/>
    <w:rsid w:val="00652024"/>
    <w:rsid w:val="00652049"/>
    <w:rsid w:val="00652A8E"/>
    <w:rsid w:val="006534F9"/>
    <w:rsid w:val="0065386C"/>
    <w:rsid w:val="00653F63"/>
    <w:rsid w:val="00654392"/>
    <w:rsid w:val="0065544C"/>
    <w:rsid w:val="006562CA"/>
    <w:rsid w:val="006562D5"/>
    <w:rsid w:val="00656401"/>
    <w:rsid w:val="00657A93"/>
    <w:rsid w:val="00660D65"/>
    <w:rsid w:val="006617EC"/>
    <w:rsid w:val="00661E4A"/>
    <w:rsid w:val="006623BA"/>
    <w:rsid w:val="00662502"/>
    <w:rsid w:val="006641CC"/>
    <w:rsid w:val="006669EE"/>
    <w:rsid w:val="00670A46"/>
    <w:rsid w:val="00672B79"/>
    <w:rsid w:val="00672CC4"/>
    <w:rsid w:val="00680B98"/>
    <w:rsid w:val="00681077"/>
    <w:rsid w:val="0068163E"/>
    <w:rsid w:val="00682DA9"/>
    <w:rsid w:val="006834AA"/>
    <w:rsid w:val="006837A3"/>
    <w:rsid w:val="006839CA"/>
    <w:rsid w:val="00684D3E"/>
    <w:rsid w:val="0068546B"/>
    <w:rsid w:val="006866F6"/>
    <w:rsid w:val="0068728B"/>
    <w:rsid w:val="006874E3"/>
    <w:rsid w:val="00690314"/>
    <w:rsid w:val="006911B6"/>
    <w:rsid w:val="006914AE"/>
    <w:rsid w:val="006918F8"/>
    <w:rsid w:val="00692A36"/>
    <w:rsid w:val="00693028"/>
    <w:rsid w:val="00693B72"/>
    <w:rsid w:val="00693C7B"/>
    <w:rsid w:val="00694992"/>
    <w:rsid w:val="00695790"/>
    <w:rsid w:val="006957FD"/>
    <w:rsid w:val="00695A52"/>
    <w:rsid w:val="00695CD9"/>
    <w:rsid w:val="00695F5A"/>
    <w:rsid w:val="00697DC2"/>
    <w:rsid w:val="00697E9C"/>
    <w:rsid w:val="006A0A7E"/>
    <w:rsid w:val="006A12FB"/>
    <w:rsid w:val="006A140C"/>
    <w:rsid w:val="006A19DD"/>
    <w:rsid w:val="006A5B23"/>
    <w:rsid w:val="006A5B35"/>
    <w:rsid w:val="006A74CC"/>
    <w:rsid w:val="006A7696"/>
    <w:rsid w:val="006B0AE1"/>
    <w:rsid w:val="006B21B4"/>
    <w:rsid w:val="006B3503"/>
    <w:rsid w:val="006B5D31"/>
    <w:rsid w:val="006B6EA8"/>
    <w:rsid w:val="006B7587"/>
    <w:rsid w:val="006B764C"/>
    <w:rsid w:val="006B788F"/>
    <w:rsid w:val="006C065C"/>
    <w:rsid w:val="006C08DB"/>
    <w:rsid w:val="006C222C"/>
    <w:rsid w:val="006C2382"/>
    <w:rsid w:val="006C28F9"/>
    <w:rsid w:val="006C2E20"/>
    <w:rsid w:val="006C37FC"/>
    <w:rsid w:val="006C3BDE"/>
    <w:rsid w:val="006D04CE"/>
    <w:rsid w:val="006D0F05"/>
    <w:rsid w:val="006D1E1A"/>
    <w:rsid w:val="006D2010"/>
    <w:rsid w:val="006D2A71"/>
    <w:rsid w:val="006D38BC"/>
    <w:rsid w:val="006D483A"/>
    <w:rsid w:val="006D5C84"/>
    <w:rsid w:val="006D7BE9"/>
    <w:rsid w:val="006E02DC"/>
    <w:rsid w:val="006E29A6"/>
    <w:rsid w:val="006E343D"/>
    <w:rsid w:val="006E369C"/>
    <w:rsid w:val="006E37E0"/>
    <w:rsid w:val="006E3ED6"/>
    <w:rsid w:val="006E4B1B"/>
    <w:rsid w:val="006E5A16"/>
    <w:rsid w:val="006E5D21"/>
    <w:rsid w:val="006E7560"/>
    <w:rsid w:val="006E7BCA"/>
    <w:rsid w:val="006F00F0"/>
    <w:rsid w:val="006F0643"/>
    <w:rsid w:val="006F2633"/>
    <w:rsid w:val="006F2917"/>
    <w:rsid w:val="006F2D16"/>
    <w:rsid w:val="006F353C"/>
    <w:rsid w:val="006F35A9"/>
    <w:rsid w:val="006F4265"/>
    <w:rsid w:val="006F59B8"/>
    <w:rsid w:val="006F66B9"/>
    <w:rsid w:val="006F7358"/>
    <w:rsid w:val="006F76FA"/>
    <w:rsid w:val="006F7771"/>
    <w:rsid w:val="00701BC4"/>
    <w:rsid w:val="00701F38"/>
    <w:rsid w:val="007020B2"/>
    <w:rsid w:val="00702426"/>
    <w:rsid w:val="0070278D"/>
    <w:rsid w:val="00702B7D"/>
    <w:rsid w:val="00702F0D"/>
    <w:rsid w:val="00706797"/>
    <w:rsid w:val="007107FF"/>
    <w:rsid w:val="007109EF"/>
    <w:rsid w:val="00711883"/>
    <w:rsid w:val="00712BCB"/>
    <w:rsid w:val="007133D7"/>
    <w:rsid w:val="007133EB"/>
    <w:rsid w:val="007145DE"/>
    <w:rsid w:val="00714A36"/>
    <w:rsid w:val="00716EB6"/>
    <w:rsid w:val="0071736E"/>
    <w:rsid w:val="00717CAC"/>
    <w:rsid w:val="00717D81"/>
    <w:rsid w:val="00720639"/>
    <w:rsid w:val="00722BFC"/>
    <w:rsid w:val="00722C0A"/>
    <w:rsid w:val="00724416"/>
    <w:rsid w:val="00724B5E"/>
    <w:rsid w:val="00725E6C"/>
    <w:rsid w:val="0072612D"/>
    <w:rsid w:val="00726C43"/>
    <w:rsid w:val="00726FBF"/>
    <w:rsid w:val="0072778E"/>
    <w:rsid w:val="00727987"/>
    <w:rsid w:val="00727A81"/>
    <w:rsid w:val="00727F04"/>
    <w:rsid w:val="00731B28"/>
    <w:rsid w:val="0073299F"/>
    <w:rsid w:val="00732B4E"/>
    <w:rsid w:val="00732C73"/>
    <w:rsid w:val="00733A41"/>
    <w:rsid w:val="00733AB2"/>
    <w:rsid w:val="00733ED6"/>
    <w:rsid w:val="00734BF8"/>
    <w:rsid w:val="007379D8"/>
    <w:rsid w:val="00740FEF"/>
    <w:rsid w:val="007416EB"/>
    <w:rsid w:val="0074175D"/>
    <w:rsid w:val="00742C41"/>
    <w:rsid w:val="00742CEB"/>
    <w:rsid w:val="00742E05"/>
    <w:rsid w:val="007435E9"/>
    <w:rsid w:val="007439C3"/>
    <w:rsid w:val="00744367"/>
    <w:rsid w:val="00745AD8"/>
    <w:rsid w:val="00747318"/>
    <w:rsid w:val="00750B51"/>
    <w:rsid w:val="00750BB9"/>
    <w:rsid w:val="00751062"/>
    <w:rsid w:val="007515DD"/>
    <w:rsid w:val="00752B31"/>
    <w:rsid w:val="00753EAC"/>
    <w:rsid w:val="007559B1"/>
    <w:rsid w:val="00757A6B"/>
    <w:rsid w:val="0076005E"/>
    <w:rsid w:val="007600CB"/>
    <w:rsid w:val="007600F1"/>
    <w:rsid w:val="00761812"/>
    <w:rsid w:val="007619D5"/>
    <w:rsid w:val="00761AF6"/>
    <w:rsid w:val="0076229F"/>
    <w:rsid w:val="007634D5"/>
    <w:rsid w:val="00763A4A"/>
    <w:rsid w:val="00763F2B"/>
    <w:rsid w:val="007643CB"/>
    <w:rsid w:val="00764C01"/>
    <w:rsid w:val="00765E9B"/>
    <w:rsid w:val="00766C43"/>
    <w:rsid w:val="00766E02"/>
    <w:rsid w:val="00770EBD"/>
    <w:rsid w:val="00770FC2"/>
    <w:rsid w:val="0077146F"/>
    <w:rsid w:val="00771B05"/>
    <w:rsid w:val="00771DCC"/>
    <w:rsid w:val="007728A8"/>
    <w:rsid w:val="00772C40"/>
    <w:rsid w:val="0077399F"/>
    <w:rsid w:val="007741FF"/>
    <w:rsid w:val="00774C44"/>
    <w:rsid w:val="0077629B"/>
    <w:rsid w:val="00776A82"/>
    <w:rsid w:val="00776CB1"/>
    <w:rsid w:val="00776D2A"/>
    <w:rsid w:val="0077795C"/>
    <w:rsid w:val="00781A6F"/>
    <w:rsid w:val="00781B54"/>
    <w:rsid w:val="007828F5"/>
    <w:rsid w:val="00783670"/>
    <w:rsid w:val="007846D3"/>
    <w:rsid w:val="00785057"/>
    <w:rsid w:val="00785839"/>
    <w:rsid w:val="00786727"/>
    <w:rsid w:val="007879DC"/>
    <w:rsid w:val="00791115"/>
    <w:rsid w:val="00791C90"/>
    <w:rsid w:val="00792453"/>
    <w:rsid w:val="00793C9C"/>
    <w:rsid w:val="00794A16"/>
    <w:rsid w:val="00794A9B"/>
    <w:rsid w:val="00796757"/>
    <w:rsid w:val="007968E7"/>
    <w:rsid w:val="00796B26"/>
    <w:rsid w:val="007A08C1"/>
    <w:rsid w:val="007A27CA"/>
    <w:rsid w:val="007A299B"/>
    <w:rsid w:val="007A2F34"/>
    <w:rsid w:val="007A367E"/>
    <w:rsid w:val="007A4EFA"/>
    <w:rsid w:val="007A6DDD"/>
    <w:rsid w:val="007B10B8"/>
    <w:rsid w:val="007B11FE"/>
    <w:rsid w:val="007B1A3E"/>
    <w:rsid w:val="007B2653"/>
    <w:rsid w:val="007B2B72"/>
    <w:rsid w:val="007B2BDB"/>
    <w:rsid w:val="007B498C"/>
    <w:rsid w:val="007B7469"/>
    <w:rsid w:val="007B775A"/>
    <w:rsid w:val="007C0645"/>
    <w:rsid w:val="007C086F"/>
    <w:rsid w:val="007C0935"/>
    <w:rsid w:val="007C1781"/>
    <w:rsid w:val="007C1B7D"/>
    <w:rsid w:val="007C4C81"/>
    <w:rsid w:val="007C5359"/>
    <w:rsid w:val="007C5AA5"/>
    <w:rsid w:val="007C5FCC"/>
    <w:rsid w:val="007C77B5"/>
    <w:rsid w:val="007C79F8"/>
    <w:rsid w:val="007C7CBD"/>
    <w:rsid w:val="007D0106"/>
    <w:rsid w:val="007D075D"/>
    <w:rsid w:val="007D4192"/>
    <w:rsid w:val="007D47AD"/>
    <w:rsid w:val="007D5243"/>
    <w:rsid w:val="007D5C9E"/>
    <w:rsid w:val="007D62F1"/>
    <w:rsid w:val="007D6612"/>
    <w:rsid w:val="007D6FF4"/>
    <w:rsid w:val="007E0967"/>
    <w:rsid w:val="007E1ED5"/>
    <w:rsid w:val="007E22BC"/>
    <w:rsid w:val="007E23D0"/>
    <w:rsid w:val="007E3A14"/>
    <w:rsid w:val="007E44D1"/>
    <w:rsid w:val="007E70E5"/>
    <w:rsid w:val="007F1868"/>
    <w:rsid w:val="007F214C"/>
    <w:rsid w:val="007F3690"/>
    <w:rsid w:val="007F43CA"/>
    <w:rsid w:val="007F4CAF"/>
    <w:rsid w:val="007F536F"/>
    <w:rsid w:val="007F53B0"/>
    <w:rsid w:val="007F64BF"/>
    <w:rsid w:val="00804CD7"/>
    <w:rsid w:val="00804D9B"/>
    <w:rsid w:val="00804FDE"/>
    <w:rsid w:val="00805EC4"/>
    <w:rsid w:val="008065F2"/>
    <w:rsid w:val="0080676C"/>
    <w:rsid w:val="00806E2E"/>
    <w:rsid w:val="00807533"/>
    <w:rsid w:val="008079C3"/>
    <w:rsid w:val="00807CA1"/>
    <w:rsid w:val="00807D01"/>
    <w:rsid w:val="00807EC5"/>
    <w:rsid w:val="0081026C"/>
    <w:rsid w:val="00811818"/>
    <w:rsid w:val="00812002"/>
    <w:rsid w:val="00812BD2"/>
    <w:rsid w:val="00813C2B"/>
    <w:rsid w:val="008141F8"/>
    <w:rsid w:val="00814377"/>
    <w:rsid w:val="00815D82"/>
    <w:rsid w:val="00816113"/>
    <w:rsid w:val="008212A1"/>
    <w:rsid w:val="0082188B"/>
    <w:rsid w:val="008232C5"/>
    <w:rsid w:val="00823847"/>
    <w:rsid w:val="008238A8"/>
    <w:rsid w:val="00823A1B"/>
    <w:rsid w:val="00824035"/>
    <w:rsid w:val="008253EA"/>
    <w:rsid w:val="008276B1"/>
    <w:rsid w:val="008308F1"/>
    <w:rsid w:val="00830CFD"/>
    <w:rsid w:val="008312E5"/>
    <w:rsid w:val="008320F9"/>
    <w:rsid w:val="00832E71"/>
    <w:rsid w:val="0083355B"/>
    <w:rsid w:val="00833F2E"/>
    <w:rsid w:val="00834EC6"/>
    <w:rsid w:val="00836702"/>
    <w:rsid w:val="008376D9"/>
    <w:rsid w:val="008403B6"/>
    <w:rsid w:val="00840BC9"/>
    <w:rsid w:val="00841257"/>
    <w:rsid w:val="00841797"/>
    <w:rsid w:val="008417ED"/>
    <w:rsid w:val="00841D35"/>
    <w:rsid w:val="0084231B"/>
    <w:rsid w:val="00842337"/>
    <w:rsid w:val="00842970"/>
    <w:rsid w:val="00843E7E"/>
    <w:rsid w:val="00844CB3"/>
    <w:rsid w:val="00845254"/>
    <w:rsid w:val="008453DD"/>
    <w:rsid w:val="0084542A"/>
    <w:rsid w:val="00847394"/>
    <w:rsid w:val="008476B1"/>
    <w:rsid w:val="00847B8A"/>
    <w:rsid w:val="0085007B"/>
    <w:rsid w:val="00850A57"/>
    <w:rsid w:val="00851E5C"/>
    <w:rsid w:val="00853593"/>
    <w:rsid w:val="008535C0"/>
    <w:rsid w:val="00854C69"/>
    <w:rsid w:val="0085554C"/>
    <w:rsid w:val="0085676C"/>
    <w:rsid w:val="00856AF8"/>
    <w:rsid w:val="008573A3"/>
    <w:rsid w:val="00860606"/>
    <w:rsid w:val="00860A08"/>
    <w:rsid w:val="008614AE"/>
    <w:rsid w:val="00861524"/>
    <w:rsid w:val="00861AF2"/>
    <w:rsid w:val="00861AFC"/>
    <w:rsid w:val="00861D30"/>
    <w:rsid w:val="00862864"/>
    <w:rsid w:val="008645B2"/>
    <w:rsid w:val="008648FF"/>
    <w:rsid w:val="0086505E"/>
    <w:rsid w:val="008654BE"/>
    <w:rsid w:val="00865F05"/>
    <w:rsid w:val="008721F0"/>
    <w:rsid w:val="00872CE4"/>
    <w:rsid w:val="008733CE"/>
    <w:rsid w:val="00874565"/>
    <w:rsid w:val="008750B0"/>
    <w:rsid w:val="00877805"/>
    <w:rsid w:val="00877B5F"/>
    <w:rsid w:val="00877D89"/>
    <w:rsid w:val="00880018"/>
    <w:rsid w:val="0088049C"/>
    <w:rsid w:val="008804C4"/>
    <w:rsid w:val="00880EE6"/>
    <w:rsid w:val="00881495"/>
    <w:rsid w:val="00881B51"/>
    <w:rsid w:val="00882EEA"/>
    <w:rsid w:val="008841A3"/>
    <w:rsid w:val="00884F9A"/>
    <w:rsid w:val="00885049"/>
    <w:rsid w:val="00886347"/>
    <w:rsid w:val="00887D0A"/>
    <w:rsid w:val="00890511"/>
    <w:rsid w:val="0089076E"/>
    <w:rsid w:val="00890B7F"/>
    <w:rsid w:val="00891706"/>
    <w:rsid w:val="008933A0"/>
    <w:rsid w:val="0089458C"/>
    <w:rsid w:val="008954FC"/>
    <w:rsid w:val="00896375"/>
    <w:rsid w:val="0089792B"/>
    <w:rsid w:val="008A0760"/>
    <w:rsid w:val="008A0D9C"/>
    <w:rsid w:val="008A15A2"/>
    <w:rsid w:val="008A286D"/>
    <w:rsid w:val="008A322A"/>
    <w:rsid w:val="008A40B1"/>
    <w:rsid w:val="008A4C99"/>
    <w:rsid w:val="008A68FA"/>
    <w:rsid w:val="008A6D11"/>
    <w:rsid w:val="008A79EA"/>
    <w:rsid w:val="008A7B0D"/>
    <w:rsid w:val="008A7C31"/>
    <w:rsid w:val="008B07FC"/>
    <w:rsid w:val="008B0C75"/>
    <w:rsid w:val="008B0DF3"/>
    <w:rsid w:val="008B0F40"/>
    <w:rsid w:val="008B14F8"/>
    <w:rsid w:val="008B2497"/>
    <w:rsid w:val="008B40AB"/>
    <w:rsid w:val="008B43F8"/>
    <w:rsid w:val="008B48CE"/>
    <w:rsid w:val="008B5DC2"/>
    <w:rsid w:val="008B6AB0"/>
    <w:rsid w:val="008B7278"/>
    <w:rsid w:val="008B7DDD"/>
    <w:rsid w:val="008C09E2"/>
    <w:rsid w:val="008C0DD5"/>
    <w:rsid w:val="008C1F70"/>
    <w:rsid w:val="008C254E"/>
    <w:rsid w:val="008C67A5"/>
    <w:rsid w:val="008C7FDE"/>
    <w:rsid w:val="008D07ED"/>
    <w:rsid w:val="008D146A"/>
    <w:rsid w:val="008D186C"/>
    <w:rsid w:val="008D18D9"/>
    <w:rsid w:val="008D1FF9"/>
    <w:rsid w:val="008D2E68"/>
    <w:rsid w:val="008D307F"/>
    <w:rsid w:val="008D30C8"/>
    <w:rsid w:val="008D37E6"/>
    <w:rsid w:val="008D4880"/>
    <w:rsid w:val="008D5524"/>
    <w:rsid w:val="008D55AB"/>
    <w:rsid w:val="008D5A76"/>
    <w:rsid w:val="008D65A5"/>
    <w:rsid w:val="008D6668"/>
    <w:rsid w:val="008D78A3"/>
    <w:rsid w:val="008D78E7"/>
    <w:rsid w:val="008E167E"/>
    <w:rsid w:val="008E2550"/>
    <w:rsid w:val="008E2CA0"/>
    <w:rsid w:val="008E3A6D"/>
    <w:rsid w:val="008E41BC"/>
    <w:rsid w:val="008E4632"/>
    <w:rsid w:val="008E7FDA"/>
    <w:rsid w:val="008F26ED"/>
    <w:rsid w:val="008F38E8"/>
    <w:rsid w:val="008F410A"/>
    <w:rsid w:val="008F4C18"/>
    <w:rsid w:val="008F4CA3"/>
    <w:rsid w:val="008F4CE5"/>
    <w:rsid w:val="008F626D"/>
    <w:rsid w:val="008F69E3"/>
    <w:rsid w:val="00900FC2"/>
    <w:rsid w:val="00902E94"/>
    <w:rsid w:val="00903008"/>
    <w:rsid w:val="00904B00"/>
    <w:rsid w:val="009057B0"/>
    <w:rsid w:val="00905C74"/>
    <w:rsid w:val="0090639B"/>
    <w:rsid w:val="00910EC7"/>
    <w:rsid w:val="00911CF4"/>
    <w:rsid w:val="009120F7"/>
    <w:rsid w:val="00912F69"/>
    <w:rsid w:val="00914EC1"/>
    <w:rsid w:val="00915786"/>
    <w:rsid w:val="009159FE"/>
    <w:rsid w:val="00916707"/>
    <w:rsid w:val="00916A11"/>
    <w:rsid w:val="0091742F"/>
    <w:rsid w:val="0091752B"/>
    <w:rsid w:val="00917857"/>
    <w:rsid w:val="00921302"/>
    <w:rsid w:val="0092271A"/>
    <w:rsid w:val="0092518F"/>
    <w:rsid w:val="00925DD1"/>
    <w:rsid w:val="009262F0"/>
    <w:rsid w:val="00926520"/>
    <w:rsid w:val="00926C03"/>
    <w:rsid w:val="009279FB"/>
    <w:rsid w:val="00927AF5"/>
    <w:rsid w:val="009306E6"/>
    <w:rsid w:val="009317A5"/>
    <w:rsid w:val="00933C8D"/>
    <w:rsid w:val="0093404F"/>
    <w:rsid w:val="00934209"/>
    <w:rsid w:val="0093499D"/>
    <w:rsid w:val="00934F26"/>
    <w:rsid w:val="00935529"/>
    <w:rsid w:val="009364AF"/>
    <w:rsid w:val="00936B35"/>
    <w:rsid w:val="00936D33"/>
    <w:rsid w:val="009371E9"/>
    <w:rsid w:val="009401A7"/>
    <w:rsid w:val="00942955"/>
    <w:rsid w:val="00943F86"/>
    <w:rsid w:val="0094425F"/>
    <w:rsid w:val="00944914"/>
    <w:rsid w:val="009455A1"/>
    <w:rsid w:val="0094686F"/>
    <w:rsid w:val="009504DF"/>
    <w:rsid w:val="00951EB1"/>
    <w:rsid w:val="00952ABB"/>
    <w:rsid w:val="00952D0D"/>
    <w:rsid w:val="00952E75"/>
    <w:rsid w:val="00952F03"/>
    <w:rsid w:val="00954163"/>
    <w:rsid w:val="0095692F"/>
    <w:rsid w:val="0095759E"/>
    <w:rsid w:val="0096026C"/>
    <w:rsid w:val="0096046E"/>
    <w:rsid w:val="00960C42"/>
    <w:rsid w:val="0096239A"/>
    <w:rsid w:val="00962CFF"/>
    <w:rsid w:val="009635FE"/>
    <w:rsid w:val="0096382B"/>
    <w:rsid w:val="00963DBB"/>
    <w:rsid w:val="00963E96"/>
    <w:rsid w:val="009649F0"/>
    <w:rsid w:val="00964F92"/>
    <w:rsid w:val="00965088"/>
    <w:rsid w:val="00965C0B"/>
    <w:rsid w:val="009679CC"/>
    <w:rsid w:val="00967A7A"/>
    <w:rsid w:val="00970A17"/>
    <w:rsid w:val="00971924"/>
    <w:rsid w:val="00971B78"/>
    <w:rsid w:val="00972776"/>
    <w:rsid w:val="0097332E"/>
    <w:rsid w:val="00974FAC"/>
    <w:rsid w:val="00975EAC"/>
    <w:rsid w:val="00976119"/>
    <w:rsid w:val="00980B03"/>
    <w:rsid w:val="00980B2E"/>
    <w:rsid w:val="00980B6C"/>
    <w:rsid w:val="00981F1E"/>
    <w:rsid w:val="00982023"/>
    <w:rsid w:val="0098217F"/>
    <w:rsid w:val="00982B81"/>
    <w:rsid w:val="00982CD6"/>
    <w:rsid w:val="009837A2"/>
    <w:rsid w:val="00983DFE"/>
    <w:rsid w:val="00985363"/>
    <w:rsid w:val="009855F5"/>
    <w:rsid w:val="00985616"/>
    <w:rsid w:val="00985B3E"/>
    <w:rsid w:val="00987D91"/>
    <w:rsid w:val="00990C6B"/>
    <w:rsid w:val="009920CF"/>
    <w:rsid w:val="0099267A"/>
    <w:rsid w:val="009926D0"/>
    <w:rsid w:val="0099770D"/>
    <w:rsid w:val="009A10C7"/>
    <w:rsid w:val="009A1AD5"/>
    <w:rsid w:val="009A35C1"/>
    <w:rsid w:val="009A36E4"/>
    <w:rsid w:val="009A39DB"/>
    <w:rsid w:val="009A5088"/>
    <w:rsid w:val="009A6149"/>
    <w:rsid w:val="009B169D"/>
    <w:rsid w:val="009B19D1"/>
    <w:rsid w:val="009B24A8"/>
    <w:rsid w:val="009B2694"/>
    <w:rsid w:val="009B2911"/>
    <w:rsid w:val="009B3083"/>
    <w:rsid w:val="009B32F4"/>
    <w:rsid w:val="009B4520"/>
    <w:rsid w:val="009B478F"/>
    <w:rsid w:val="009B47DC"/>
    <w:rsid w:val="009B5006"/>
    <w:rsid w:val="009B54D1"/>
    <w:rsid w:val="009B56B7"/>
    <w:rsid w:val="009B65C9"/>
    <w:rsid w:val="009C009E"/>
    <w:rsid w:val="009C0654"/>
    <w:rsid w:val="009C0CD8"/>
    <w:rsid w:val="009C28CE"/>
    <w:rsid w:val="009C2BC6"/>
    <w:rsid w:val="009C36A5"/>
    <w:rsid w:val="009C47B1"/>
    <w:rsid w:val="009C49F3"/>
    <w:rsid w:val="009C5FD4"/>
    <w:rsid w:val="009C60BF"/>
    <w:rsid w:val="009D1630"/>
    <w:rsid w:val="009D36DA"/>
    <w:rsid w:val="009D4B8F"/>
    <w:rsid w:val="009D4EB7"/>
    <w:rsid w:val="009D5B53"/>
    <w:rsid w:val="009D6235"/>
    <w:rsid w:val="009D6464"/>
    <w:rsid w:val="009D65AB"/>
    <w:rsid w:val="009D6D74"/>
    <w:rsid w:val="009D7B6B"/>
    <w:rsid w:val="009E12A3"/>
    <w:rsid w:val="009E23F2"/>
    <w:rsid w:val="009E2F71"/>
    <w:rsid w:val="009E31D0"/>
    <w:rsid w:val="009E43E2"/>
    <w:rsid w:val="009E58C8"/>
    <w:rsid w:val="009E5EA5"/>
    <w:rsid w:val="009E6A1D"/>
    <w:rsid w:val="009E74AC"/>
    <w:rsid w:val="009E77D8"/>
    <w:rsid w:val="009F09A2"/>
    <w:rsid w:val="009F0A63"/>
    <w:rsid w:val="009F0B67"/>
    <w:rsid w:val="009F0E6D"/>
    <w:rsid w:val="009F0F2A"/>
    <w:rsid w:val="009F1072"/>
    <w:rsid w:val="009F13A2"/>
    <w:rsid w:val="009F3CF0"/>
    <w:rsid w:val="009F40C2"/>
    <w:rsid w:val="009F4B8A"/>
    <w:rsid w:val="009F5F66"/>
    <w:rsid w:val="009F6B6E"/>
    <w:rsid w:val="00A0074E"/>
    <w:rsid w:val="00A023EC"/>
    <w:rsid w:val="00A04796"/>
    <w:rsid w:val="00A04CF7"/>
    <w:rsid w:val="00A05115"/>
    <w:rsid w:val="00A05CC0"/>
    <w:rsid w:val="00A06650"/>
    <w:rsid w:val="00A06976"/>
    <w:rsid w:val="00A06BB7"/>
    <w:rsid w:val="00A07BCA"/>
    <w:rsid w:val="00A1008E"/>
    <w:rsid w:val="00A10BE3"/>
    <w:rsid w:val="00A11E7F"/>
    <w:rsid w:val="00A12D68"/>
    <w:rsid w:val="00A14476"/>
    <w:rsid w:val="00A14978"/>
    <w:rsid w:val="00A153E6"/>
    <w:rsid w:val="00A16304"/>
    <w:rsid w:val="00A17BEE"/>
    <w:rsid w:val="00A23567"/>
    <w:rsid w:val="00A23D4E"/>
    <w:rsid w:val="00A2449F"/>
    <w:rsid w:val="00A251E4"/>
    <w:rsid w:val="00A25610"/>
    <w:rsid w:val="00A25828"/>
    <w:rsid w:val="00A2773D"/>
    <w:rsid w:val="00A31499"/>
    <w:rsid w:val="00A33BD8"/>
    <w:rsid w:val="00A33FAE"/>
    <w:rsid w:val="00A3490B"/>
    <w:rsid w:val="00A36DD6"/>
    <w:rsid w:val="00A3733A"/>
    <w:rsid w:val="00A37EB1"/>
    <w:rsid w:val="00A4071B"/>
    <w:rsid w:val="00A41208"/>
    <w:rsid w:val="00A415CB"/>
    <w:rsid w:val="00A416BF"/>
    <w:rsid w:val="00A41E79"/>
    <w:rsid w:val="00A41E9E"/>
    <w:rsid w:val="00A41F04"/>
    <w:rsid w:val="00A42889"/>
    <w:rsid w:val="00A42A7A"/>
    <w:rsid w:val="00A43BEB"/>
    <w:rsid w:val="00A44854"/>
    <w:rsid w:val="00A4601C"/>
    <w:rsid w:val="00A46B08"/>
    <w:rsid w:val="00A5019A"/>
    <w:rsid w:val="00A5282E"/>
    <w:rsid w:val="00A53408"/>
    <w:rsid w:val="00A534C9"/>
    <w:rsid w:val="00A541B4"/>
    <w:rsid w:val="00A5530B"/>
    <w:rsid w:val="00A56968"/>
    <w:rsid w:val="00A57D1F"/>
    <w:rsid w:val="00A601B2"/>
    <w:rsid w:val="00A604AB"/>
    <w:rsid w:val="00A6061E"/>
    <w:rsid w:val="00A62073"/>
    <w:rsid w:val="00A6267D"/>
    <w:rsid w:val="00A63FEE"/>
    <w:rsid w:val="00A645AE"/>
    <w:rsid w:val="00A648DC"/>
    <w:rsid w:val="00A64EC0"/>
    <w:rsid w:val="00A65A8C"/>
    <w:rsid w:val="00A66F9B"/>
    <w:rsid w:val="00A67C6A"/>
    <w:rsid w:val="00A7020D"/>
    <w:rsid w:val="00A70B8A"/>
    <w:rsid w:val="00A72AE4"/>
    <w:rsid w:val="00A73D95"/>
    <w:rsid w:val="00A756EF"/>
    <w:rsid w:val="00A809C0"/>
    <w:rsid w:val="00A810AE"/>
    <w:rsid w:val="00A837DA"/>
    <w:rsid w:val="00A83AE2"/>
    <w:rsid w:val="00A83D67"/>
    <w:rsid w:val="00A84713"/>
    <w:rsid w:val="00A85A2A"/>
    <w:rsid w:val="00A85EC6"/>
    <w:rsid w:val="00A8718A"/>
    <w:rsid w:val="00A9016A"/>
    <w:rsid w:val="00A9038B"/>
    <w:rsid w:val="00A91C2F"/>
    <w:rsid w:val="00A91C54"/>
    <w:rsid w:val="00A92B4A"/>
    <w:rsid w:val="00A93279"/>
    <w:rsid w:val="00A932DE"/>
    <w:rsid w:val="00A97801"/>
    <w:rsid w:val="00AA47A6"/>
    <w:rsid w:val="00AA6053"/>
    <w:rsid w:val="00AA6472"/>
    <w:rsid w:val="00AA77A5"/>
    <w:rsid w:val="00AB00FB"/>
    <w:rsid w:val="00AB0571"/>
    <w:rsid w:val="00AB0D82"/>
    <w:rsid w:val="00AB1234"/>
    <w:rsid w:val="00AB2795"/>
    <w:rsid w:val="00AB3390"/>
    <w:rsid w:val="00AB3B9E"/>
    <w:rsid w:val="00AB478A"/>
    <w:rsid w:val="00AB506C"/>
    <w:rsid w:val="00AB6B7A"/>
    <w:rsid w:val="00AB6C4B"/>
    <w:rsid w:val="00AC1269"/>
    <w:rsid w:val="00AC1716"/>
    <w:rsid w:val="00AC1B9A"/>
    <w:rsid w:val="00AC3EF4"/>
    <w:rsid w:val="00AC4147"/>
    <w:rsid w:val="00AC4966"/>
    <w:rsid w:val="00AC4CCD"/>
    <w:rsid w:val="00AC53FD"/>
    <w:rsid w:val="00AC6837"/>
    <w:rsid w:val="00AC73A5"/>
    <w:rsid w:val="00AC7E6D"/>
    <w:rsid w:val="00AD0C6A"/>
    <w:rsid w:val="00AD1FD9"/>
    <w:rsid w:val="00AD228B"/>
    <w:rsid w:val="00AD23B5"/>
    <w:rsid w:val="00AD262B"/>
    <w:rsid w:val="00AD2C14"/>
    <w:rsid w:val="00AD2C5C"/>
    <w:rsid w:val="00AD31FD"/>
    <w:rsid w:val="00AD3CAD"/>
    <w:rsid w:val="00AD722E"/>
    <w:rsid w:val="00AE23E4"/>
    <w:rsid w:val="00AE38D4"/>
    <w:rsid w:val="00AE5FFE"/>
    <w:rsid w:val="00AE634E"/>
    <w:rsid w:val="00AE70B3"/>
    <w:rsid w:val="00AE7BF0"/>
    <w:rsid w:val="00AF0790"/>
    <w:rsid w:val="00AF1BB9"/>
    <w:rsid w:val="00AF2563"/>
    <w:rsid w:val="00AF3A1A"/>
    <w:rsid w:val="00AF3FBF"/>
    <w:rsid w:val="00AF406D"/>
    <w:rsid w:val="00AF5013"/>
    <w:rsid w:val="00AF53BD"/>
    <w:rsid w:val="00AF678C"/>
    <w:rsid w:val="00AF78CC"/>
    <w:rsid w:val="00AF79D2"/>
    <w:rsid w:val="00B03E32"/>
    <w:rsid w:val="00B040DF"/>
    <w:rsid w:val="00B041E3"/>
    <w:rsid w:val="00B0588C"/>
    <w:rsid w:val="00B05FD1"/>
    <w:rsid w:val="00B07B87"/>
    <w:rsid w:val="00B100C2"/>
    <w:rsid w:val="00B106FB"/>
    <w:rsid w:val="00B112D6"/>
    <w:rsid w:val="00B11C83"/>
    <w:rsid w:val="00B1210A"/>
    <w:rsid w:val="00B12C40"/>
    <w:rsid w:val="00B13147"/>
    <w:rsid w:val="00B13AE8"/>
    <w:rsid w:val="00B13B75"/>
    <w:rsid w:val="00B14077"/>
    <w:rsid w:val="00B16310"/>
    <w:rsid w:val="00B1690E"/>
    <w:rsid w:val="00B17B0D"/>
    <w:rsid w:val="00B17D78"/>
    <w:rsid w:val="00B2013B"/>
    <w:rsid w:val="00B204A5"/>
    <w:rsid w:val="00B20844"/>
    <w:rsid w:val="00B22CB8"/>
    <w:rsid w:val="00B23D6A"/>
    <w:rsid w:val="00B24C53"/>
    <w:rsid w:val="00B24F8E"/>
    <w:rsid w:val="00B25883"/>
    <w:rsid w:val="00B25CC7"/>
    <w:rsid w:val="00B25CC9"/>
    <w:rsid w:val="00B27636"/>
    <w:rsid w:val="00B30784"/>
    <w:rsid w:val="00B30C77"/>
    <w:rsid w:val="00B32C3A"/>
    <w:rsid w:val="00B3350D"/>
    <w:rsid w:val="00B33BBE"/>
    <w:rsid w:val="00B3401A"/>
    <w:rsid w:val="00B341D3"/>
    <w:rsid w:val="00B3426B"/>
    <w:rsid w:val="00B34E5D"/>
    <w:rsid w:val="00B34FA1"/>
    <w:rsid w:val="00B35759"/>
    <w:rsid w:val="00B37D74"/>
    <w:rsid w:val="00B40A6C"/>
    <w:rsid w:val="00B41B11"/>
    <w:rsid w:val="00B44880"/>
    <w:rsid w:val="00B44AD5"/>
    <w:rsid w:val="00B451BC"/>
    <w:rsid w:val="00B456C3"/>
    <w:rsid w:val="00B467CF"/>
    <w:rsid w:val="00B50EB7"/>
    <w:rsid w:val="00B51612"/>
    <w:rsid w:val="00B5165A"/>
    <w:rsid w:val="00B51B53"/>
    <w:rsid w:val="00B521FB"/>
    <w:rsid w:val="00B52B82"/>
    <w:rsid w:val="00B53106"/>
    <w:rsid w:val="00B53C87"/>
    <w:rsid w:val="00B53F33"/>
    <w:rsid w:val="00B5431A"/>
    <w:rsid w:val="00B5468B"/>
    <w:rsid w:val="00B5486A"/>
    <w:rsid w:val="00B563E2"/>
    <w:rsid w:val="00B56BF2"/>
    <w:rsid w:val="00B5757F"/>
    <w:rsid w:val="00B6130F"/>
    <w:rsid w:val="00B61C94"/>
    <w:rsid w:val="00B62B7A"/>
    <w:rsid w:val="00B62ED6"/>
    <w:rsid w:val="00B6326B"/>
    <w:rsid w:val="00B63C9F"/>
    <w:rsid w:val="00B65AA3"/>
    <w:rsid w:val="00B65D4B"/>
    <w:rsid w:val="00B6615E"/>
    <w:rsid w:val="00B66AE4"/>
    <w:rsid w:val="00B66E92"/>
    <w:rsid w:val="00B67421"/>
    <w:rsid w:val="00B677BC"/>
    <w:rsid w:val="00B701A1"/>
    <w:rsid w:val="00B70BA8"/>
    <w:rsid w:val="00B72FBB"/>
    <w:rsid w:val="00B745B2"/>
    <w:rsid w:val="00B749ED"/>
    <w:rsid w:val="00B7525E"/>
    <w:rsid w:val="00B75BEF"/>
    <w:rsid w:val="00B7798D"/>
    <w:rsid w:val="00B80652"/>
    <w:rsid w:val="00B82614"/>
    <w:rsid w:val="00B83257"/>
    <w:rsid w:val="00B83BE4"/>
    <w:rsid w:val="00B84DAD"/>
    <w:rsid w:val="00B85628"/>
    <w:rsid w:val="00B85FFB"/>
    <w:rsid w:val="00B86693"/>
    <w:rsid w:val="00B86FAA"/>
    <w:rsid w:val="00B87607"/>
    <w:rsid w:val="00B87968"/>
    <w:rsid w:val="00B90692"/>
    <w:rsid w:val="00B96CE3"/>
    <w:rsid w:val="00B96F4E"/>
    <w:rsid w:val="00B97B21"/>
    <w:rsid w:val="00BA27AC"/>
    <w:rsid w:val="00BA36CF"/>
    <w:rsid w:val="00BA485A"/>
    <w:rsid w:val="00BA5691"/>
    <w:rsid w:val="00BA5E7F"/>
    <w:rsid w:val="00BA6C8D"/>
    <w:rsid w:val="00BB04E2"/>
    <w:rsid w:val="00BB11F1"/>
    <w:rsid w:val="00BB254E"/>
    <w:rsid w:val="00BB2BDB"/>
    <w:rsid w:val="00BB3E6F"/>
    <w:rsid w:val="00BB40F3"/>
    <w:rsid w:val="00BB42DE"/>
    <w:rsid w:val="00BB551E"/>
    <w:rsid w:val="00BB5AA9"/>
    <w:rsid w:val="00BB6197"/>
    <w:rsid w:val="00BB6779"/>
    <w:rsid w:val="00BB7412"/>
    <w:rsid w:val="00BB75FD"/>
    <w:rsid w:val="00BB7B09"/>
    <w:rsid w:val="00BC03B9"/>
    <w:rsid w:val="00BC0942"/>
    <w:rsid w:val="00BC0F28"/>
    <w:rsid w:val="00BC2E9D"/>
    <w:rsid w:val="00BC382B"/>
    <w:rsid w:val="00BC3A8D"/>
    <w:rsid w:val="00BC4237"/>
    <w:rsid w:val="00BC71AB"/>
    <w:rsid w:val="00BC7FB3"/>
    <w:rsid w:val="00BD27CA"/>
    <w:rsid w:val="00BD4ECC"/>
    <w:rsid w:val="00BD5C16"/>
    <w:rsid w:val="00BD647D"/>
    <w:rsid w:val="00BD660B"/>
    <w:rsid w:val="00BD6C7A"/>
    <w:rsid w:val="00BE0065"/>
    <w:rsid w:val="00BE0177"/>
    <w:rsid w:val="00BE1FCE"/>
    <w:rsid w:val="00BE3364"/>
    <w:rsid w:val="00BE3BA5"/>
    <w:rsid w:val="00BE4224"/>
    <w:rsid w:val="00BE6073"/>
    <w:rsid w:val="00BF2687"/>
    <w:rsid w:val="00BF28EF"/>
    <w:rsid w:val="00BF5159"/>
    <w:rsid w:val="00BF5CBB"/>
    <w:rsid w:val="00BF7A85"/>
    <w:rsid w:val="00C007ED"/>
    <w:rsid w:val="00C02099"/>
    <w:rsid w:val="00C042E0"/>
    <w:rsid w:val="00C0522B"/>
    <w:rsid w:val="00C0659D"/>
    <w:rsid w:val="00C06A0E"/>
    <w:rsid w:val="00C06BC9"/>
    <w:rsid w:val="00C0783C"/>
    <w:rsid w:val="00C1211D"/>
    <w:rsid w:val="00C12E5A"/>
    <w:rsid w:val="00C16071"/>
    <w:rsid w:val="00C16335"/>
    <w:rsid w:val="00C16DE3"/>
    <w:rsid w:val="00C2095B"/>
    <w:rsid w:val="00C21575"/>
    <w:rsid w:val="00C228CD"/>
    <w:rsid w:val="00C22EB4"/>
    <w:rsid w:val="00C22F7C"/>
    <w:rsid w:val="00C2309F"/>
    <w:rsid w:val="00C2404E"/>
    <w:rsid w:val="00C241F3"/>
    <w:rsid w:val="00C24A00"/>
    <w:rsid w:val="00C25334"/>
    <w:rsid w:val="00C27F8D"/>
    <w:rsid w:val="00C324D8"/>
    <w:rsid w:val="00C3286A"/>
    <w:rsid w:val="00C332BE"/>
    <w:rsid w:val="00C34499"/>
    <w:rsid w:val="00C34834"/>
    <w:rsid w:val="00C35DC8"/>
    <w:rsid w:val="00C363E8"/>
    <w:rsid w:val="00C37D6D"/>
    <w:rsid w:val="00C40D55"/>
    <w:rsid w:val="00C40FDD"/>
    <w:rsid w:val="00C41736"/>
    <w:rsid w:val="00C419F5"/>
    <w:rsid w:val="00C422C8"/>
    <w:rsid w:val="00C43374"/>
    <w:rsid w:val="00C4389C"/>
    <w:rsid w:val="00C43EC7"/>
    <w:rsid w:val="00C443C9"/>
    <w:rsid w:val="00C44431"/>
    <w:rsid w:val="00C45477"/>
    <w:rsid w:val="00C46004"/>
    <w:rsid w:val="00C4619E"/>
    <w:rsid w:val="00C464DB"/>
    <w:rsid w:val="00C505E9"/>
    <w:rsid w:val="00C52AFD"/>
    <w:rsid w:val="00C52CF7"/>
    <w:rsid w:val="00C57FAC"/>
    <w:rsid w:val="00C605BB"/>
    <w:rsid w:val="00C60A02"/>
    <w:rsid w:val="00C632FF"/>
    <w:rsid w:val="00C6489E"/>
    <w:rsid w:val="00C651CE"/>
    <w:rsid w:val="00C65281"/>
    <w:rsid w:val="00C65690"/>
    <w:rsid w:val="00C66333"/>
    <w:rsid w:val="00C677C6"/>
    <w:rsid w:val="00C67E73"/>
    <w:rsid w:val="00C7023B"/>
    <w:rsid w:val="00C70E2F"/>
    <w:rsid w:val="00C7226E"/>
    <w:rsid w:val="00C72BEF"/>
    <w:rsid w:val="00C739E7"/>
    <w:rsid w:val="00C74E96"/>
    <w:rsid w:val="00C750AE"/>
    <w:rsid w:val="00C76F1A"/>
    <w:rsid w:val="00C77401"/>
    <w:rsid w:val="00C77C08"/>
    <w:rsid w:val="00C77CA2"/>
    <w:rsid w:val="00C826D1"/>
    <w:rsid w:val="00C8386B"/>
    <w:rsid w:val="00C83D2F"/>
    <w:rsid w:val="00C83D5E"/>
    <w:rsid w:val="00C84513"/>
    <w:rsid w:val="00C915A6"/>
    <w:rsid w:val="00C940B3"/>
    <w:rsid w:val="00C94297"/>
    <w:rsid w:val="00C9476F"/>
    <w:rsid w:val="00C95110"/>
    <w:rsid w:val="00C9540A"/>
    <w:rsid w:val="00C9569D"/>
    <w:rsid w:val="00C95B47"/>
    <w:rsid w:val="00C961AE"/>
    <w:rsid w:val="00C96CB4"/>
    <w:rsid w:val="00C96F50"/>
    <w:rsid w:val="00CA1A04"/>
    <w:rsid w:val="00CA1A56"/>
    <w:rsid w:val="00CA2863"/>
    <w:rsid w:val="00CA28C8"/>
    <w:rsid w:val="00CA5EAC"/>
    <w:rsid w:val="00CA67AA"/>
    <w:rsid w:val="00CA68A0"/>
    <w:rsid w:val="00CB172C"/>
    <w:rsid w:val="00CB2F2C"/>
    <w:rsid w:val="00CB3024"/>
    <w:rsid w:val="00CB30C1"/>
    <w:rsid w:val="00CB33A5"/>
    <w:rsid w:val="00CB3527"/>
    <w:rsid w:val="00CB39E1"/>
    <w:rsid w:val="00CB3BB9"/>
    <w:rsid w:val="00CB4A98"/>
    <w:rsid w:val="00CB4D33"/>
    <w:rsid w:val="00CB69A2"/>
    <w:rsid w:val="00CB7BE9"/>
    <w:rsid w:val="00CC0354"/>
    <w:rsid w:val="00CC04AC"/>
    <w:rsid w:val="00CC0799"/>
    <w:rsid w:val="00CC0ADF"/>
    <w:rsid w:val="00CC14F2"/>
    <w:rsid w:val="00CC336A"/>
    <w:rsid w:val="00CC373D"/>
    <w:rsid w:val="00CC3B22"/>
    <w:rsid w:val="00CC40CC"/>
    <w:rsid w:val="00CC4296"/>
    <w:rsid w:val="00CC63BA"/>
    <w:rsid w:val="00CC648C"/>
    <w:rsid w:val="00CC67C2"/>
    <w:rsid w:val="00CC7C13"/>
    <w:rsid w:val="00CD187B"/>
    <w:rsid w:val="00CD434B"/>
    <w:rsid w:val="00CD68D2"/>
    <w:rsid w:val="00CD6FEA"/>
    <w:rsid w:val="00CD7697"/>
    <w:rsid w:val="00CD78FD"/>
    <w:rsid w:val="00CE03C3"/>
    <w:rsid w:val="00CE0660"/>
    <w:rsid w:val="00CE191B"/>
    <w:rsid w:val="00CE2273"/>
    <w:rsid w:val="00CE31B8"/>
    <w:rsid w:val="00CE399A"/>
    <w:rsid w:val="00CE3DF5"/>
    <w:rsid w:val="00CE59A9"/>
    <w:rsid w:val="00CE6AEF"/>
    <w:rsid w:val="00CE6FD4"/>
    <w:rsid w:val="00CF01F9"/>
    <w:rsid w:val="00CF0A9B"/>
    <w:rsid w:val="00CF4860"/>
    <w:rsid w:val="00CF4EE2"/>
    <w:rsid w:val="00CF5854"/>
    <w:rsid w:val="00CF59A7"/>
    <w:rsid w:val="00D00222"/>
    <w:rsid w:val="00D0171B"/>
    <w:rsid w:val="00D046F9"/>
    <w:rsid w:val="00D059DC"/>
    <w:rsid w:val="00D06DC7"/>
    <w:rsid w:val="00D07164"/>
    <w:rsid w:val="00D07B61"/>
    <w:rsid w:val="00D102C2"/>
    <w:rsid w:val="00D10C74"/>
    <w:rsid w:val="00D11372"/>
    <w:rsid w:val="00D1272B"/>
    <w:rsid w:val="00D12A7E"/>
    <w:rsid w:val="00D1471B"/>
    <w:rsid w:val="00D1478C"/>
    <w:rsid w:val="00D1491E"/>
    <w:rsid w:val="00D14C75"/>
    <w:rsid w:val="00D14CBE"/>
    <w:rsid w:val="00D15093"/>
    <w:rsid w:val="00D15EFB"/>
    <w:rsid w:val="00D17E0F"/>
    <w:rsid w:val="00D204B2"/>
    <w:rsid w:val="00D20501"/>
    <w:rsid w:val="00D21300"/>
    <w:rsid w:val="00D230F5"/>
    <w:rsid w:val="00D231E6"/>
    <w:rsid w:val="00D232BB"/>
    <w:rsid w:val="00D308FD"/>
    <w:rsid w:val="00D309EE"/>
    <w:rsid w:val="00D30DBC"/>
    <w:rsid w:val="00D3118C"/>
    <w:rsid w:val="00D3249B"/>
    <w:rsid w:val="00D327F5"/>
    <w:rsid w:val="00D3297E"/>
    <w:rsid w:val="00D32BBA"/>
    <w:rsid w:val="00D32DBB"/>
    <w:rsid w:val="00D34E90"/>
    <w:rsid w:val="00D35868"/>
    <w:rsid w:val="00D36AF3"/>
    <w:rsid w:val="00D36FD1"/>
    <w:rsid w:val="00D37F61"/>
    <w:rsid w:val="00D40EF1"/>
    <w:rsid w:val="00D41000"/>
    <w:rsid w:val="00D447B3"/>
    <w:rsid w:val="00D450C9"/>
    <w:rsid w:val="00D46B8C"/>
    <w:rsid w:val="00D475F5"/>
    <w:rsid w:val="00D47AB3"/>
    <w:rsid w:val="00D503F7"/>
    <w:rsid w:val="00D517B6"/>
    <w:rsid w:val="00D51CE0"/>
    <w:rsid w:val="00D52DF2"/>
    <w:rsid w:val="00D53539"/>
    <w:rsid w:val="00D53776"/>
    <w:rsid w:val="00D537C0"/>
    <w:rsid w:val="00D53AD6"/>
    <w:rsid w:val="00D53E1E"/>
    <w:rsid w:val="00D54A95"/>
    <w:rsid w:val="00D55949"/>
    <w:rsid w:val="00D55FCF"/>
    <w:rsid w:val="00D5600A"/>
    <w:rsid w:val="00D57A16"/>
    <w:rsid w:val="00D60288"/>
    <w:rsid w:val="00D61A97"/>
    <w:rsid w:val="00D632A1"/>
    <w:rsid w:val="00D6469B"/>
    <w:rsid w:val="00D65123"/>
    <w:rsid w:val="00D65DAB"/>
    <w:rsid w:val="00D6604C"/>
    <w:rsid w:val="00D6708E"/>
    <w:rsid w:val="00D67454"/>
    <w:rsid w:val="00D67676"/>
    <w:rsid w:val="00D6784F"/>
    <w:rsid w:val="00D70240"/>
    <w:rsid w:val="00D702EF"/>
    <w:rsid w:val="00D70A29"/>
    <w:rsid w:val="00D71D2C"/>
    <w:rsid w:val="00D72063"/>
    <w:rsid w:val="00D7257B"/>
    <w:rsid w:val="00D728B7"/>
    <w:rsid w:val="00D728F3"/>
    <w:rsid w:val="00D7407C"/>
    <w:rsid w:val="00D7418E"/>
    <w:rsid w:val="00D746F2"/>
    <w:rsid w:val="00D74941"/>
    <w:rsid w:val="00D74AAB"/>
    <w:rsid w:val="00D751BD"/>
    <w:rsid w:val="00D76A57"/>
    <w:rsid w:val="00D77F14"/>
    <w:rsid w:val="00D81130"/>
    <w:rsid w:val="00D8125A"/>
    <w:rsid w:val="00D82176"/>
    <w:rsid w:val="00D823CA"/>
    <w:rsid w:val="00D828BB"/>
    <w:rsid w:val="00D82E75"/>
    <w:rsid w:val="00D838DE"/>
    <w:rsid w:val="00D846FD"/>
    <w:rsid w:val="00D84AE7"/>
    <w:rsid w:val="00D84B0D"/>
    <w:rsid w:val="00D84BB1"/>
    <w:rsid w:val="00D84E2A"/>
    <w:rsid w:val="00D86261"/>
    <w:rsid w:val="00D862B4"/>
    <w:rsid w:val="00D8732E"/>
    <w:rsid w:val="00D87DDF"/>
    <w:rsid w:val="00D90422"/>
    <w:rsid w:val="00D90AB7"/>
    <w:rsid w:val="00D913BE"/>
    <w:rsid w:val="00D913F3"/>
    <w:rsid w:val="00D9228F"/>
    <w:rsid w:val="00D928BE"/>
    <w:rsid w:val="00D93019"/>
    <w:rsid w:val="00D94C08"/>
    <w:rsid w:val="00D95499"/>
    <w:rsid w:val="00D97D93"/>
    <w:rsid w:val="00DA074F"/>
    <w:rsid w:val="00DA12BD"/>
    <w:rsid w:val="00DA1AB4"/>
    <w:rsid w:val="00DA1B78"/>
    <w:rsid w:val="00DA3133"/>
    <w:rsid w:val="00DA40B5"/>
    <w:rsid w:val="00DA5FF3"/>
    <w:rsid w:val="00DA62E2"/>
    <w:rsid w:val="00DA6435"/>
    <w:rsid w:val="00DA6F70"/>
    <w:rsid w:val="00DA7059"/>
    <w:rsid w:val="00DB110C"/>
    <w:rsid w:val="00DB1132"/>
    <w:rsid w:val="00DB2376"/>
    <w:rsid w:val="00DB2BE3"/>
    <w:rsid w:val="00DB37EA"/>
    <w:rsid w:val="00DB3BDD"/>
    <w:rsid w:val="00DB3DAA"/>
    <w:rsid w:val="00DB3FDA"/>
    <w:rsid w:val="00DB5572"/>
    <w:rsid w:val="00DB62E0"/>
    <w:rsid w:val="00DB7117"/>
    <w:rsid w:val="00DC03EF"/>
    <w:rsid w:val="00DC07CE"/>
    <w:rsid w:val="00DC1122"/>
    <w:rsid w:val="00DC1FEB"/>
    <w:rsid w:val="00DC330B"/>
    <w:rsid w:val="00DC4D22"/>
    <w:rsid w:val="00DC566D"/>
    <w:rsid w:val="00DC58D7"/>
    <w:rsid w:val="00DC6915"/>
    <w:rsid w:val="00DC6C00"/>
    <w:rsid w:val="00DD0BA9"/>
    <w:rsid w:val="00DD0F21"/>
    <w:rsid w:val="00DD1182"/>
    <w:rsid w:val="00DD1FC6"/>
    <w:rsid w:val="00DD3733"/>
    <w:rsid w:val="00DD4B10"/>
    <w:rsid w:val="00DD566C"/>
    <w:rsid w:val="00DD688A"/>
    <w:rsid w:val="00DD6E53"/>
    <w:rsid w:val="00DE05EF"/>
    <w:rsid w:val="00DE18F2"/>
    <w:rsid w:val="00DE2EFF"/>
    <w:rsid w:val="00DE3376"/>
    <w:rsid w:val="00DE4B3B"/>
    <w:rsid w:val="00DE53C4"/>
    <w:rsid w:val="00DE5760"/>
    <w:rsid w:val="00DE593C"/>
    <w:rsid w:val="00DE6039"/>
    <w:rsid w:val="00DE6F55"/>
    <w:rsid w:val="00DE77FE"/>
    <w:rsid w:val="00DE7E69"/>
    <w:rsid w:val="00DF00AD"/>
    <w:rsid w:val="00DF0573"/>
    <w:rsid w:val="00DF0836"/>
    <w:rsid w:val="00DF15D5"/>
    <w:rsid w:val="00DF2389"/>
    <w:rsid w:val="00DF26B9"/>
    <w:rsid w:val="00DF285E"/>
    <w:rsid w:val="00DF2A50"/>
    <w:rsid w:val="00DF3082"/>
    <w:rsid w:val="00DF4616"/>
    <w:rsid w:val="00DF5170"/>
    <w:rsid w:val="00DF5424"/>
    <w:rsid w:val="00DF5863"/>
    <w:rsid w:val="00DF712B"/>
    <w:rsid w:val="00DF71FB"/>
    <w:rsid w:val="00DF7A58"/>
    <w:rsid w:val="00E010FD"/>
    <w:rsid w:val="00E0140D"/>
    <w:rsid w:val="00E01559"/>
    <w:rsid w:val="00E0218A"/>
    <w:rsid w:val="00E034E0"/>
    <w:rsid w:val="00E037EB"/>
    <w:rsid w:val="00E03A39"/>
    <w:rsid w:val="00E03D92"/>
    <w:rsid w:val="00E0676B"/>
    <w:rsid w:val="00E1030C"/>
    <w:rsid w:val="00E10EEC"/>
    <w:rsid w:val="00E123B7"/>
    <w:rsid w:val="00E136D8"/>
    <w:rsid w:val="00E14C61"/>
    <w:rsid w:val="00E17F6A"/>
    <w:rsid w:val="00E21A68"/>
    <w:rsid w:val="00E21B50"/>
    <w:rsid w:val="00E2280A"/>
    <w:rsid w:val="00E228EB"/>
    <w:rsid w:val="00E22BC0"/>
    <w:rsid w:val="00E23273"/>
    <w:rsid w:val="00E23279"/>
    <w:rsid w:val="00E23588"/>
    <w:rsid w:val="00E237AC"/>
    <w:rsid w:val="00E25F26"/>
    <w:rsid w:val="00E302C6"/>
    <w:rsid w:val="00E30561"/>
    <w:rsid w:val="00E30E9F"/>
    <w:rsid w:val="00E31241"/>
    <w:rsid w:val="00E31364"/>
    <w:rsid w:val="00E31BC7"/>
    <w:rsid w:val="00E320C4"/>
    <w:rsid w:val="00E32A2A"/>
    <w:rsid w:val="00E32A53"/>
    <w:rsid w:val="00E32CAE"/>
    <w:rsid w:val="00E344CC"/>
    <w:rsid w:val="00E36D0B"/>
    <w:rsid w:val="00E37409"/>
    <w:rsid w:val="00E37E36"/>
    <w:rsid w:val="00E4042A"/>
    <w:rsid w:val="00E40A84"/>
    <w:rsid w:val="00E41217"/>
    <w:rsid w:val="00E4187B"/>
    <w:rsid w:val="00E418D9"/>
    <w:rsid w:val="00E42991"/>
    <w:rsid w:val="00E44438"/>
    <w:rsid w:val="00E44E57"/>
    <w:rsid w:val="00E4592F"/>
    <w:rsid w:val="00E46B69"/>
    <w:rsid w:val="00E50A5A"/>
    <w:rsid w:val="00E51566"/>
    <w:rsid w:val="00E51631"/>
    <w:rsid w:val="00E520BD"/>
    <w:rsid w:val="00E52A0A"/>
    <w:rsid w:val="00E5341A"/>
    <w:rsid w:val="00E53A41"/>
    <w:rsid w:val="00E53BE0"/>
    <w:rsid w:val="00E54885"/>
    <w:rsid w:val="00E559FD"/>
    <w:rsid w:val="00E55E90"/>
    <w:rsid w:val="00E5731D"/>
    <w:rsid w:val="00E57530"/>
    <w:rsid w:val="00E57B78"/>
    <w:rsid w:val="00E615EB"/>
    <w:rsid w:val="00E6187C"/>
    <w:rsid w:val="00E62CFD"/>
    <w:rsid w:val="00E63541"/>
    <w:rsid w:val="00E64392"/>
    <w:rsid w:val="00E6483A"/>
    <w:rsid w:val="00E64CA5"/>
    <w:rsid w:val="00E64CB4"/>
    <w:rsid w:val="00E652A4"/>
    <w:rsid w:val="00E65575"/>
    <w:rsid w:val="00E65B76"/>
    <w:rsid w:val="00E65CE1"/>
    <w:rsid w:val="00E66FA7"/>
    <w:rsid w:val="00E670CA"/>
    <w:rsid w:val="00E670F4"/>
    <w:rsid w:val="00E715B9"/>
    <w:rsid w:val="00E715BA"/>
    <w:rsid w:val="00E71754"/>
    <w:rsid w:val="00E71A14"/>
    <w:rsid w:val="00E71AD9"/>
    <w:rsid w:val="00E75872"/>
    <w:rsid w:val="00E75CCA"/>
    <w:rsid w:val="00E76216"/>
    <w:rsid w:val="00E7663B"/>
    <w:rsid w:val="00E76C43"/>
    <w:rsid w:val="00E77FF7"/>
    <w:rsid w:val="00E80127"/>
    <w:rsid w:val="00E80236"/>
    <w:rsid w:val="00E816FC"/>
    <w:rsid w:val="00E81D30"/>
    <w:rsid w:val="00E81FE5"/>
    <w:rsid w:val="00E827B9"/>
    <w:rsid w:val="00E82D08"/>
    <w:rsid w:val="00E83C7D"/>
    <w:rsid w:val="00E86610"/>
    <w:rsid w:val="00E87DC3"/>
    <w:rsid w:val="00E9008E"/>
    <w:rsid w:val="00E90C4E"/>
    <w:rsid w:val="00E924CC"/>
    <w:rsid w:val="00E9302A"/>
    <w:rsid w:val="00E942E1"/>
    <w:rsid w:val="00E94D57"/>
    <w:rsid w:val="00E95A28"/>
    <w:rsid w:val="00E96089"/>
    <w:rsid w:val="00E9612F"/>
    <w:rsid w:val="00EA127A"/>
    <w:rsid w:val="00EA370A"/>
    <w:rsid w:val="00EA4AD1"/>
    <w:rsid w:val="00EA52D6"/>
    <w:rsid w:val="00EA53EF"/>
    <w:rsid w:val="00EA5E8D"/>
    <w:rsid w:val="00EA6661"/>
    <w:rsid w:val="00EB02CE"/>
    <w:rsid w:val="00EB0EB8"/>
    <w:rsid w:val="00EB1BFF"/>
    <w:rsid w:val="00EB2011"/>
    <w:rsid w:val="00EB35D5"/>
    <w:rsid w:val="00EB3D89"/>
    <w:rsid w:val="00EB4285"/>
    <w:rsid w:val="00EB4554"/>
    <w:rsid w:val="00EB6C0E"/>
    <w:rsid w:val="00EB6E8E"/>
    <w:rsid w:val="00EB6F21"/>
    <w:rsid w:val="00EC0796"/>
    <w:rsid w:val="00EC1418"/>
    <w:rsid w:val="00EC14B5"/>
    <w:rsid w:val="00EC2CD2"/>
    <w:rsid w:val="00EC36D4"/>
    <w:rsid w:val="00EC3824"/>
    <w:rsid w:val="00EC3D5B"/>
    <w:rsid w:val="00EC43FE"/>
    <w:rsid w:val="00EC4E5B"/>
    <w:rsid w:val="00EC5420"/>
    <w:rsid w:val="00EC5FA1"/>
    <w:rsid w:val="00EC6886"/>
    <w:rsid w:val="00EC7477"/>
    <w:rsid w:val="00ED04B4"/>
    <w:rsid w:val="00ED1760"/>
    <w:rsid w:val="00ED195D"/>
    <w:rsid w:val="00ED21E4"/>
    <w:rsid w:val="00ED2897"/>
    <w:rsid w:val="00ED310D"/>
    <w:rsid w:val="00ED3567"/>
    <w:rsid w:val="00ED3587"/>
    <w:rsid w:val="00ED3D1A"/>
    <w:rsid w:val="00ED418E"/>
    <w:rsid w:val="00ED4D2B"/>
    <w:rsid w:val="00ED507A"/>
    <w:rsid w:val="00ED58BC"/>
    <w:rsid w:val="00ED5997"/>
    <w:rsid w:val="00ED740D"/>
    <w:rsid w:val="00EE02E9"/>
    <w:rsid w:val="00EE2085"/>
    <w:rsid w:val="00EE2A3C"/>
    <w:rsid w:val="00EE3CE7"/>
    <w:rsid w:val="00EE4D64"/>
    <w:rsid w:val="00EE5103"/>
    <w:rsid w:val="00EE734E"/>
    <w:rsid w:val="00EF05E5"/>
    <w:rsid w:val="00EF0AF6"/>
    <w:rsid w:val="00EF118D"/>
    <w:rsid w:val="00EF4285"/>
    <w:rsid w:val="00EF5440"/>
    <w:rsid w:val="00EF5825"/>
    <w:rsid w:val="00EF5BA3"/>
    <w:rsid w:val="00EF69D0"/>
    <w:rsid w:val="00EF6CA9"/>
    <w:rsid w:val="00EF6FEC"/>
    <w:rsid w:val="00EF78EC"/>
    <w:rsid w:val="00EF7F12"/>
    <w:rsid w:val="00F00161"/>
    <w:rsid w:val="00F0159E"/>
    <w:rsid w:val="00F02CF4"/>
    <w:rsid w:val="00F05D1A"/>
    <w:rsid w:val="00F06584"/>
    <w:rsid w:val="00F06A8A"/>
    <w:rsid w:val="00F06F21"/>
    <w:rsid w:val="00F0791C"/>
    <w:rsid w:val="00F07CFF"/>
    <w:rsid w:val="00F106F2"/>
    <w:rsid w:val="00F14972"/>
    <w:rsid w:val="00F154D0"/>
    <w:rsid w:val="00F15578"/>
    <w:rsid w:val="00F174F6"/>
    <w:rsid w:val="00F2041F"/>
    <w:rsid w:val="00F209D7"/>
    <w:rsid w:val="00F216EB"/>
    <w:rsid w:val="00F21D77"/>
    <w:rsid w:val="00F22536"/>
    <w:rsid w:val="00F22627"/>
    <w:rsid w:val="00F23395"/>
    <w:rsid w:val="00F23722"/>
    <w:rsid w:val="00F23EA9"/>
    <w:rsid w:val="00F2440A"/>
    <w:rsid w:val="00F2456C"/>
    <w:rsid w:val="00F251A2"/>
    <w:rsid w:val="00F25F96"/>
    <w:rsid w:val="00F260B9"/>
    <w:rsid w:val="00F26EAB"/>
    <w:rsid w:val="00F305FB"/>
    <w:rsid w:val="00F309CD"/>
    <w:rsid w:val="00F32B59"/>
    <w:rsid w:val="00F34517"/>
    <w:rsid w:val="00F34839"/>
    <w:rsid w:val="00F34BFA"/>
    <w:rsid w:val="00F3798C"/>
    <w:rsid w:val="00F40552"/>
    <w:rsid w:val="00F41360"/>
    <w:rsid w:val="00F41D22"/>
    <w:rsid w:val="00F438C5"/>
    <w:rsid w:val="00F438E3"/>
    <w:rsid w:val="00F450E5"/>
    <w:rsid w:val="00F45333"/>
    <w:rsid w:val="00F468FC"/>
    <w:rsid w:val="00F46ADC"/>
    <w:rsid w:val="00F51EA3"/>
    <w:rsid w:val="00F520C1"/>
    <w:rsid w:val="00F52239"/>
    <w:rsid w:val="00F52619"/>
    <w:rsid w:val="00F531A1"/>
    <w:rsid w:val="00F54D4C"/>
    <w:rsid w:val="00F55A98"/>
    <w:rsid w:val="00F56CA1"/>
    <w:rsid w:val="00F56E3E"/>
    <w:rsid w:val="00F57567"/>
    <w:rsid w:val="00F6019E"/>
    <w:rsid w:val="00F609F2"/>
    <w:rsid w:val="00F60B58"/>
    <w:rsid w:val="00F6146B"/>
    <w:rsid w:val="00F619D1"/>
    <w:rsid w:val="00F61B2C"/>
    <w:rsid w:val="00F628BF"/>
    <w:rsid w:val="00F629E0"/>
    <w:rsid w:val="00F643F5"/>
    <w:rsid w:val="00F647DC"/>
    <w:rsid w:val="00F64F0C"/>
    <w:rsid w:val="00F653B9"/>
    <w:rsid w:val="00F65872"/>
    <w:rsid w:val="00F65A1E"/>
    <w:rsid w:val="00F73361"/>
    <w:rsid w:val="00F7338E"/>
    <w:rsid w:val="00F736C9"/>
    <w:rsid w:val="00F73AFE"/>
    <w:rsid w:val="00F748A5"/>
    <w:rsid w:val="00F761A5"/>
    <w:rsid w:val="00F77489"/>
    <w:rsid w:val="00F77883"/>
    <w:rsid w:val="00F77F67"/>
    <w:rsid w:val="00F8046B"/>
    <w:rsid w:val="00F80A04"/>
    <w:rsid w:val="00F80B50"/>
    <w:rsid w:val="00F82E2C"/>
    <w:rsid w:val="00F82FF4"/>
    <w:rsid w:val="00F845C9"/>
    <w:rsid w:val="00F84EF6"/>
    <w:rsid w:val="00F86343"/>
    <w:rsid w:val="00F870A3"/>
    <w:rsid w:val="00F87248"/>
    <w:rsid w:val="00F878B5"/>
    <w:rsid w:val="00F90E28"/>
    <w:rsid w:val="00F91083"/>
    <w:rsid w:val="00F92537"/>
    <w:rsid w:val="00F92D90"/>
    <w:rsid w:val="00F92EC4"/>
    <w:rsid w:val="00F93011"/>
    <w:rsid w:val="00F93170"/>
    <w:rsid w:val="00F93C93"/>
    <w:rsid w:val="00F94676"/>
    <w:rsid w:val="00F94E3C"/>
    <w:rsid w:val="00F95C82"/>
    <w:rsid w:val="00F961D8"/>
    <w:rsid w:val="00FA02EF"/>
    <w:rsid w:val="00FA2FA3"/>
    <w:rsid w:val="00FA30CB"/>
    <w:rsid w:val="00FA448C"/>
    <w:rsid w:val="00FA4699"/>
    <w:rsid w:val="00FA4B07"/>
    <w:rsid w:val="00FA4D71"/>
    <w:rsid w:val="00FA54D1"/>
    <w:rsid w:val="00FA678E"/>
    <w:rsid w:val="00FB0C8A"/>
    <w:rsid w:val="00FB1B2A"/>
    <w:rsid w:val="00FB1E83"/>
    <w:rsid w:val="00FB2EF0"/>
    <w:rsid w:val="00FB2FC9"/>
    <w:rsid w:val="00FB3952"/>
    <w:rsid w:val="00FB443D"/>
    <w:rsid w:val="00FB45EE"/>
    <w:rsid w:val="00FB4E9D"/>
    <w:rsid w:val="00FB517F"/>
    <w:rsid w:val="00FB5618"/>
    <w:rsid w:val="00FB60FE"/>
    <w:rsid w:val="00FB6217"/>
    <w:rsid w:val="00FB783A"/>
    <w:rsid w:val="00FC191A"/>
    <w:rsid w:val="00FC2D70"/>
    <w:rsid w:val="00FC358A"/>
    <w:rsid w:val="00FC39EF"/>
    <w:rsid w:val="00FC3B3A"/>
    <w:rsid w:val="00FC4762"/>
    <w:rsid w:val="00FC4F1F"/>
    <w:rsid w:val="00FC4FDB"/>
    <w:rsid w:val="00FC507E"/>
    <w:rsid w:val="00FC5219"/>
    <w:rsid w:val="00FC53A6"/>
    <w:rsid w:val="00FC664F"/>
    <w:rsid w:val="00FC7623"/>
    <w:rsid w:val="00FD0304"/>
    <w:rsid w:val="00FD0EB7"/>
    <w:rsid w:val="00FD17B6"/>
    <w:rsid w:val="00FD1F43"/>
    <w:rsid w:val="00FD2434"/>
    <w:rsid w:val="00FD646D"/>
    <w:rsid w:val="00FD654A"/>
    <w:rsid w:val="00FD6ADC"/>
    <w:rsid w:val="00FD751D"/>
    <w:rsid w:val="00FE01F0"/>
    <w:rsid w:val="00FE043A"/>
    <w:rsid w:val="00FE1318"/>
    <w:rsid w:val="00FE1D01"/>
    <w:rsid w:val="00FE4799"/>
    <w:rsid w:val="00FE4F73"/>
    <w:rsid w:val="00FE4FB6"/>
    <w:rsid w:val="00FF172F"/>
    <w:rsid w:val="00FF1E97"/>
    <w:rsid w:val="00FF4B29"/>
    <w:rsid w:val="00FF4D78"/>
    <w:rsid w:val="00FF587F"/>
    <w:rsid w:val="00FF6D04"/>
    <w:rsid w:val="00FF6E8A"/>
    <w:rsid w:val="00FF6EE8"/>
    <w:rsid w:val="015D3DF5"/>
    <w:rsid w:val="032E1E88"/>
    <w:rsid w:val="03486EE3"/>
    <w:rsid w:val="039C3694"/>
    <w:rsid w:val="03B6195D"/>
    <w:rsid w:val="040274EA"/>
    <w:rsid w:val="040375AD"/>
    <w:rsid w:val="042042C5"/>
    <w:rsid w:val="04B66D20"/>
    <w:rsid w:val="04CC1D57"/>
    <w:rsid w:val="050F05C1"/>
    <w:rsid w:val="05AD3936"/>
    <w:rsid w:val="05AE5FE3"/>
    <w:rsid w:val="05B34B8E"/>
    <w:rsid w:val="05DE5BA0"/>
    <w:rsid w:val="06184FF8"/>
    <w:rsid w:val="06AF5AEF"/>
    <w:rsid w:val="070952B0"/>
    <w:rsid w:val="075F5A4C"/>
    <w:rsid w:val="07D32E37"/>
    <w:rsid w:val="08187971"/>
    <w:rsid w:val="081F0E64"/>
    <w:rsid w:val="08B33959"/>
    <w:rsid w:val="08CA44FD"/>
    <w:rsid w:val="08CA47FF"/>
    <w:rsid w:val="090708A4"/>
    <w:rsid w:val="09374B34"/>
    <w:rsid w:val="09652EA6"/>
    <w:rsid w:val="097F55EA"/>
    <w:rsid w:val="0B0C7351"/>
    <w:rsid w:val="0B2C587F"/>
    <w:rsid w:val="0BDF6813"/>
    <w:rsid w:val="0BE43E2A"/>
    <w:rsid w:val="0C223B23"/>
    <w:rsid w:val="0C3721AC"/>
    <w:rsid w:val="0C6F7B97"/>
    <w:rsid w:val="0C7F52A8"/>
    <w:rsid w:val="0C9C4B34"/>
    <w:rsid w:val="0D150A39"/>
    <w:rsid w:val="0D164201"/>
    <w:rsid w:val="0D2F2093"/>
    <w:rsid w:val="0DD56120"/>
    <w:rsid w:val="0E453F5B"/>
    <w:rsid w:val="0F220EF1"/>
    <w:rsid w:val="0F4470B9"/>
    <w:rsid w:val="0FE8038D"/>
    <w:rsid w:val="0FFF1232"/>
    <w:rsid w:val="10414BE1"/>
    <w:rsid w:val="10F52709"/>
    <w:rsid w:val="111E1B8C"/>
    <w:rsid w:val="11384E3C"/>
    <w:rsid w:val="119A4FCD"/>
    <w:rsid w:val="11B74D82"/>
    <w:rsid w:val="11F966D9"/>
    <w:rsid w:val="12306FDB"/>
    <w:rsid w:val="12396D4F"/>
    <w:rsid w:val="125910CE"/>
    <w:rsid w:val="1320294A"/>
    <w:rsid w:val="139429F4"/>
    <w:rsid w:val="13B17C54"/>
    <w:rsid w:val="13C24A51"/>
    <w:rsid w:val="13EE5846"/>
    <w:rsid w:val="13FA1D7A"/>
    <w:rsid w:val="13FF5CA5"/>
    <w:rsid w:val="141C6857"/>
    <w:rsid w:val="151C4634"/>
    <w:rsid w:val="15D874DD"/>
    <w:rsid w:val="15DB1B67"/>
    <w:rsid w:val="15EF0074"/>
    <w:rsid w:val="16470254"/>
    <w:rsid w:val="1672255C"/>
    <w:rsid w:val="172D2B29"/>
    <w:rsid w:val="1767603B"/>
    <w:rsid w:val="17784AAB"/>
    <w:rsid w:val="178A3DC6"/>
    <w:rsid w:val="17EC14B4"/>
    <w:rsid w:val="18174FB8"/>
    <w:rsid w:val="183C4299"/>
    <w:rsid w:val="1850217D"/>
    <w:rsid w:val="1853036D"/>
    <w:rsid w:val="18B0756E"/>
    <w:rsid w:val="18FF459B"/>
    <w:rsid w:val="191D15CB"/>
    <w:rsid w:val="194A1F19"/>
    <w:rsid w:val="194F6D87"/>
    <w:rsid w:val="197F3C9F"/>
    <w:rsid w:val="19E41999"/>
    <w:rsid w:val="19FC3D38"/>
    <w:rsid w:val="1A087ED0"/>
    <w:rsid w:val="1A0A2682"/>
    <w:rsid w:val="1A9F3D3E"/>
    <w:rsid w:val="1AB66C27"/>
    <w:rsid w:val="1AF5570C"/>
    <w:rsid w:val="1C2B34CC"/>
    <w:rsid w:val="1C3127F5"/>
    <w:rsid w:val="1C420E24"/>
    <w:rsid w:val="1C59548F"/>
    <w:rsid w:val="1C6C619F"/>
    <w:rsid w:val="1C9D7715"/>
    <w:rsid w:val="1CBD04AB"/>
    <w:rsid w:val="1CD53A47"/>
    <w:rsid w:val="1CDC1BD7"/>
    <w:rsid w:val="1D163DD9"/>
    <w:rsid w:val="1D3E3987"/>
    <w:rsid w:val="1D4604A0"/>
    <w:rsid w:val="1DAD3D5D"/>
    <w:rsid w:val="1DBC4A34"/>
    <w:rsid w:val="1E1E766F"/>
    <w:rsid w:val="1E42335E"/>
    <w:rsid w:val="1E7D0826"/>
    <w:rsid w:val="1E845724"/>
    <w:rsid w:val="1E94252F"/>
    <w:rsid w:val="1F3F164B"/>
    <w:rsid w:val="20AA343C"/>
    <w:rsid w:val="21115864"/>
    <w:rsid w:val="216B2A33"/>
    <w:rsid w:val="219B70F1"/>
    <w:rsid w:val="21AE0DE2"/>
    <w:rsid w:val="22257A3E"/>
    <w:rsid w:val="22482F0D"/>
    <w:rsid w:val="22AA3280"/>
    <w:rsid w:val="237A7C11"/>
    <w:rsid w:val="23847E68"/>
    <w:rsid w:val="23BC7483"/>
    <w:rsid w:val="23C81BE6"/>
    <w:rsid w:val="24177276"/>
    <w:rsid w:val="243B70CD"/>
    <w:rsid w:val="24CD4E6B"/>
    <w:rsid w:val="252348CB"/>
    <w:rsid w:val="254F010E"/>
    <w:rsid w:val="25842A9B"/>
    <w:rsid w:val="25A8302D"/>
    <w:rsid w:val="25F72C80"/>
    <w:rsid w:val="25FF7D86"/>
    <w:rsid w:val="261F47E6"/>
    <w:rsid w:val="26527EB6"/>
    <w:rsid w:val="26542B6E"/>
    <w:rsid w:val="266F2816"/>
    <w:rsid w:val="268320EF"/>
    <w:rsid w:val="268F110A"/>
    <w:rsid w:val="26A57036"/>
    <w:rsid w:val="26EC10D7"/>
    <w:rsid w:val="274F7745"/>
    <w:rsid w:val="27645875"/>
    <w:rsid w:val="279B763B"/>
    <w:rsid w:val="27F8247B"/>
    <w:rsid w:val="28AC0EBD"/>
    <w:rsid w:val="28BA7F95"/>
    <w:rsid w:val="28D82E26"/>
    <w:rsid w:val="29013024"/>
    <w:rsid w:val="291E5E45"/>
    <w:rsid w:val="296C74E1"/>
    <w:rsid w:val="29703508"/>
    <w:rsid w:val="29803083"/>
    <w:rsid w:val="29A766D5"/>
    <w:rsid w:val="2A1242AD"/>
    <w:rsid w:val="2AA50EFC"/>
    <w:rsid w:val="2B007AEB"/>
    <w:rsid w:val="2B2855D1"/>
    <w:rsid w:val="2B39212F"/>
    <w:rsid w:val="2B681F2A"/>
    <w:rsid w:val="2B7306AA"/>
    <w:rsid w:val="2BC01A32"/>
    <w:rsid w:val="2BD34700"/>
    <w:rsid w:val="2C746722"/>
    <w:rsid w:val="2C956D4E"/>
    <w:rsid w:val="2CF27BDB"/>
    <w:rsid w:val="2CF427C5"/>
    <w:rsid w:val="2D200D0E"/>
    <w:rsid w:val="2D2F0A8C"/>
    <w:rsid w:val="2D401B21"/>
    <w:rsid w:val="2D555FA2"/>
    <w:rsid w:val="2DF67CC1"/>
    <w:rsid w:val="2E3D144C"/>
    <w:rsid w:val="2E5874AB"/>
    <w:rsid w:val="2E5A3DAC"/>
    <w:rsid w:val="2E5F2D16"/>
    <w:rsid w:val="2E8C695B"/>
    <w:rsid w:val="2E8E4CE9"/>
    <w:rsid w:val="2EEF5257"/>
    <w:rsid w:val="2F1D47CD"/>
    <w:rsid w:val="2F2329DC"/>
    <w:rsid w:val="2F401C3D"/>
    <w:rsid w:val="2F801DF6"/>
    <w:rsid w:val="3002294D"/>
    <w:rsid w:val="302F7CCB"/>
    <w:rsid w:val="30C12E8B"/>
    <w:rsid w:val="30E87D95"/>
    <w:rsid w:val="316E7B6E"/>
    <w:rsid w:val="31D420C7"/>
    <w:rsid w:val="31E10C1E"/>
    <w:rsid w:val="320F7CF5"/>
    <w:rsid w:val="32146967"/>
    <w:rsid w:val="32963820"/>
    <w:rsid w:val="32AA2E28"/>
    <w:rsid w:val="32AA6F70"/>
    <w:rsid w:val="32DC56D7"/>
    <w:rsid w:val="333A5ADC"/>
    <w:rsid w:val="33C369FA"/>
    <w:rsid w:val="34594B05"/>
    <w:rsid w:val="350D1485"/>
    <w:rsid w:val="35154ED0"/>
    <w:rsid w:val="35FD4802"/>
    <w:rsid w:val="36862F19"/>
    <w:rsid w:val="36A13399"/>
    <w:rsid w:val="36D27753"/>
    <w:rsid w:val="371A6B07"/>
    <w:rsid w:val="3768578B"/>
    <w:rsid w:val="37AE1E61"/>
    <w:rsid w:val="37AE6F16"/>
    <w:rsid w:val="37AF33BA"/>
    <w:rsid w:val="386F2B4A"/>
    <w:rsid w:val="38785E21"/>
    <w:rsid w:val="38A00C15"/>
    <w:rsid w:val="38EE02DA"/>
    <w:rsid w:val="394029A1"/>
    <w:rsid w:val="3A9269DC"/>
    <w:rsid w:val="3A961BBF"/>
    <w:rsid w:val="3AC151B3"/>
    <w:rsid w:val="3BEE5753"/>
    <w:rsid w:val="3C095063"/>
    <w:rsid w:val="3C0E3650"/>
    <w:rsid w:val="3C6D5C1E"/>
    <w:rsid w:val="3C801538"/>
    <w:rsid w:val="3CC86CCC"/>
    <w:rsid w:val="3CDC65AF"/>
    <w:rsid w:val="3D6B3FB3"/>
    <w:rsid w:val="3DC13F1E"/>
    <w:rsid w:val="3DFF330E"/>
    <w:rsid w:val="3E2919ED"/>
    <w:rsid w:val="3E622848"/>
    <w:rsid w:val="3E6B790F"/>
    <w:rsid w:val="3E6F6F1B"/>
    <w:rsid w:val="3E9B4698"/>
    <w:rsid w:val="3EDB2CE7"/>
    <w:rsid w:val="3EF02C4D"/>
    <w:rsid w:val="3EF23B8C"/>
    <w:rsid w:val="3F4E0E7B"/>
    <w:rsid w:val="3FB1469D"/>
    <w:rsid w:val="40BD143F"/>
    <w:rsid w:val="411C38B4"/>
    <w:rsid w:val="413D1A37"/>
    <w:rsid w:val="41432DC5"/>
    <w:rsid w:val="41486E72"/>
    <w:rsid w:val="41631E15"/>
    <w:rsid w:val="41901B18"/>
    <w:rsid w:val="41C07F72"/>
    <w:rsid w:val="41D41C6F"/>
    <w:rsid w:val="41DB59B5"/>
    <w:rsid w:val="424C5CAA"/>
    <w:rsid w:val="42E6717C"/>
    <w:rsid w:val="43142176"/>
    <w:rsid w:val="4346094B"/>
    <w:rsid w:val="440A1978"/>
    <w:rsid w:val="44900B97"/>
    <w:rsid w:val="44FB73F7"/>
    <w:rsid w:val="452117C7"/>
    <w:rsid w:val="45EA093B"/>
    <w:rsid w:val="46753A21"/>
    <w:rsid w:val="46F10598"/>
    <w:rsid w:val="484F3DFE"/>
    <w:rsid w:val="489D7D9A"/>
    <w:rsid w:val="48C310A5"/>
    <w:rsid w:val="48E86907"/>
    <w:rsid w:val="49083CC9"/>
    <w:rsid w:val="49804BB7"/>
    <w:rsid w:val="49B56999"/>
    <w:rsid w:val="4A3B75F8"/>
    <w:rsid w:val="4A4F4589"/>
    <w:rsid w:val="4A5166CE"/>
    <w:rsid w:val="4A891150"/>
    <w:rsid w:val="4AED3D6F"/>
    <w:rsid w:val="4B1E4914"/>
    <w:rsid w:val="4B6A57CF"/>
    <w:rsid w:val="4C3F30CB"/>
    <w:rsid w:val="4C746529"/>
    <w:rsid w:val="4CA30BBC"/>
    <w:rsid w:val="4CB44B77"/>
    <w:rsid w:val="4D697710"/>
    <w:rsid w:val="4DAB5F7D"/>
    <w:rsid w:val="4DC55004"/>
    <w:rsid w:val="4DC75249"/>
    <w:rsid w:val="4E4D0DDF"/>
    <w:rsid w:val="4E61488B"/>
    <w:rsid w:val="4E683E6B"/>
    <w:rsid w:val="4EB250E6"/>
    <w:rsid w:val="4F543859"/>
    <w:rsid w:val="4FE82F5A"/>
    <w:rsid w:val="506A772D"/>
    <w:rsid w:val="50E571E8"/>
    <w:rsid w:val="512B2D52"/>
    <w:rsid w:val="513A13B5"/>
    <w:rsid w:val="513D0C86"/>
    <w:rsid w:val="51AD507D"/>
    <w:rsid w:val="520A4296"/>
    <w:rsid w:val="52140592"/>
    <w:rsid w:val="522E717A"/>
    <w:rsid w:val="5277467D"/>
    <w:rsid w:val="532D73C0"/>
    <w:rsid w:val="53C73660"/>
    <w:rsid w:val="543D36A4"/>
    <w:rsid w:val="54770964"/>
    <w:rsid w:val="55C922F3"/>
    <w:rsid w:val="562A5760"/>
    <w:rsid w:val="569C6DA8"/>
    <w:rsid w:val="56E16569"/>
    <w:rsid w:val="57030BD5"/>
    <w:rsid w:val="571031EF"/>
    <w:rsid w:val="573945F7"/>
    <w:rsid w:val="5773100D"/>
    <w:rsid w:val="5776058C"/>
    <w:rsid w:val="57E21058"/>
    <w:rsid w:val="58201313"/>
    <w:rsid w:val="59611BE3"/>
    <w:rsid w:val="59845F50"/>
    <w:rsid w:val="59846E96"/>
    <w:rsid w:val="59891979"/>
    <w:rsid w:val="59D159A2"/>
    <w:rsid w:val="5A5E4968"/>
    <w:rsid w:val="5AA67603"/>
    <w:rsid w:val="5AE83036"/>
    <w:rsid w:val="5B084A0C"/>
    <w:rsid w:val="5B53429B"/>
    <w:rsid w:val="5BBB382C"/>
    <w:rsid w:val="5C273EC4"/>
    <w:rsid w:val="5CBA2A45"/>
    <w:rsid w:val="5D46181B"/>
    <w:rsid w:val="5D7A14C5"/>
    <w:rsid w:val="5D810AA5"/>
    <w:rsid w:val="5D85171E"/>
    <w:rsid w:val="5E0C371F"/>
    <w:rsid w:val="5E171023"/>
    <w:rsid w:val="5E4015D4"/>
    <w:rsid w:val="5E8C6978"/>
    <w:rsid w:val="5EE035AA"/>
    <w:rsid w:val="602A2D2E"/>
    <w:rsid w:val="60583D40"/>
    <w:rsid w:val="605E6E7C"/>
    <w:rsid w:val="607C6C03"/>
    <w:rsid w:val="60A425AF"/>
    <w:rsid w:val="60E55DD0"/>
    <w:rsid w:val="611E4747"/>
    <w:rsid w:val="61E15FB7"/>
    <w:rsid w:val="626711C1"/>
    <w:rsid w:val="628A21AA"/>
    <w:rsid w:val="62D37A60"/>
    <w:rsid w:val="63070D5E"/>
    <w:rsid w:val="6319190E"/>
    <w:rsid w:val="631C2F65"/>
    <w:rsid w:val="634A17BF"/>
    <w:rsid w:val="634C54B8"/>
    <w:rsid w:val="63696264"/>
    <w:rsid w:val="636C03D6"/>
    <w:rsid w:val="63716EC6"/>
    <w:rsid w:val="64030466"/>
    <w:rsid w:val="648851EC"/>
    <w:rsid w:val="6499724D"/>
    <w:rsid w:val="64CA0F84"/>
    <w:rsid w:val="65332A2B"/>
    <w:rsid w:val="65336B29"/>
    <w:rsid w:val="660F5349"/>
    <w:rsid w:val="6632293D"/>
    <w:rsid w:val="664D59C9"/>
    <w:rsid w:val="669D6BC0"/>
    <w:rsid w:val="66D86A85"/>
    <w:rsid w:val="670562A3"/>
    <w:rsid w:val="67A27F96"/>
    <w:rsid w:val="67D356F1"/>
    <w:rsid w:val="68D979E8"/>
    <w:rsid w:val="68E52C14"/>
    <w:rsid w:val="697F172A"/>
    <w:rsid w:val="69CB1EDF"/>
    <w:rsid w:val="6A34217F"/>
    <w:rsid w:val="6ABF57B0"/>
    <w:rsid w:val="6ACA6EDF"/>
    <w:rsid w:val="6B020579"/>
    <w:rsid w:val="6C1256EA"/>
    <w:rsid w:val="6C1F0132"/>
    <w:rsid w:val="6C5E0930"/>
    <w:rsid w:val="6D5C2995"/>
    <w:rsid w:val="6DC47F08"/>
    <w:rsid w:val="6DE5298B"/>
    <w:rsid w:val="6E0B2C61"/>
    <w:rsid w:val="6EB04D47"/>
    <w:rsid w:val="6F0F2BD8"/>
    <w:rsid w:val="6F5402BF"/>
    <w:rsid w:val="6FCC3A75"/>
    <w:rsid w:val="70001CFE"/>
    <w:rsid w:val="705C0989"/>
    <w:rsid w:val="710D46D2"/>
    <w:rsid w:val="71366E75"/>
    <w:rsid w:val="71B1654E"/>
    <w:rsid w:val="71B81B9D"/>
    <w:rsid w:val="72035AD5"/>
    <w:rsid w:val="72345C8F"/>
    <w:rsid w:val="726038B0"/>
    <w:rsid w:val="7332341B"/>
    <w:rsid w:val="73927111"/>
    <w:rsid w:val="74245421"/>
    <w:rsid w:val="743C0E2B"/>
    <w:rsid w:val="74BB7FAC"/>
    <w:rsid w:val="74F3598D"/>
    <w:rsid w:val="754D1541"/>
    <w:rsid w:val="75781643"/>
    <w:rsid w:val="75A77350"/>
    <w:rsid w:val="761C45CF"/>
    <w:rsid w:val="769A029D"/>
    <w:rsid w:val="76BF021D"/>
    <w:rsid w:val="76E87D1B"/>
    <w:rsid w:val="778A5D5E"/>
    <w:rsid w:val="784A781D"/>
    <w:rsid w:val="7883171E"/>
    <w:rsid w:val="78B54019"/>
    <w:rsid w:val="78E8332F"/>
    <w:rsid w:val="79127BA2"/>
    <w:rsid w:val="795A7C8B"/>
    <w:rsid w:val="79826046"/>
    <w:rsid w:val="7B0534E4"/>
    <w:rsid w:val="7B160627"/>
    <w:rsid w:val="7B452CBB"/>
    <w:rsid w:val="7BEB1AB4"/>
    <w:rsid w:val="7C5E5DE2"/>
    <w:rsid w:val="7C765CE9"/>
    <w:rsid w:val="7D3E3E65"/>
    <w:rsid w:val="7D80628F"/>
    <w:rsid w:val="7DF05ACF"/>
    <w:rsid w:val="7E18651E"/>
    <w:rsid w:val="7E2B6198"/>
    <w:rsid w:val="7EB919F5"/>
    <w:rsid w:val="7FE9630A"/>
    <w:rsid w:val="7FF70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EDBFC6"/>
  <w15:docId w15:val="{87694144-B0D8-4B75-A3E0-7D40156A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Calibri" w:hAnsi="Calibri"/>
      <w:kern w:val="2"/>
      <w:sz w:val="21"/>
      <w:szCs w:val="22"/>
    </w:rPr>
  </w:style>
  <w:style w:type="paragraph" w:styleId="1">
    <w:name w:val="heading 1"/>
    <w:basedOn w:val="a"/>
    <w:next w:val="a"/>
    <w:link w:val="10"/>
    <w:autoRedefine/>
    <w:uiPriority w:val="9"/>
    <w:qFormat/>
    <w:locked/>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autoRedefine/>
    <w:semiHidden/>
    <w:unhideWhenUsed/>
    <w:qFormat/>
    <w:locked/>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uiPriority w:val="99"/>
    <w:qFormat/>
    <w:pPr>
      <w:spacing w:after="120"/>
    </w:pPr>
    <w:rPr>
      <w:rFonts w:ascii="Times New Roman" w:hAnsi="Times New Roman"/>
      <w:sz w:val="24"/>
      <w:szCs w:val="20"/>
    </w:rPr>
  </w:style>
  <w:style w:type="paragraph" w:styleId="a5">
    <w:name w:val="Balloon Text"/>
    <w:basedOn w:val="a"/>
    <w:link w:val="a6"/>
    <w:autoRedefine/>
    <w:uiPriority w:val="99"/>
    <w:semiHidden/>
    <w:qFormat/>
    <w:rPr>
      <w:kern w:val="0"/>
      <w:sz w:val="2"/>
      <w:szCs w:val="20"/>
    </w:rPr>
  </w:style>
  <w:style w:type="paragraph" w:styleId="a7">
    <w:name w:val="footer"/>
    <w:basedOn w:val="a"/>
    <w:link w:val="a8"/>
    <w:autoRedefine/>
    <w:uiPriority w:val="99"/>
    <w:semiHidden/>
    <w:qFormat/>
    <w:pPr>
      <w:tabs>
        <w:tab w:val="center" w:pos="4153"/>
        <w:tab w:val="right" w:pos="8306"/>
      </w:tabs>
      <w:snapToGrid w:val="0"/>
      <w:jc w:val="left"/>
    </w:pPr>
    <w:rPr>
      <w:kern w:val="0"/>
      <w:sz w:val="18"/>
      <w:szCs w:val="20"/>
    </w:rPr>
  </w:style>
  <w:style w:type="paragraph" w:styleId="a9">
    <w:name w:val="header"/>
    <w:basedOn w:val="a"/>
    <w:link w:val="aa"/>
    <w:autoRedefine/>
    <w:uiPriority w:val="99"/>
    <w:semiHidden/>
    <w:qFormat/>
    <w:pPr>
      <w:pBdr>
        <w:bottom w:val="single" w:sz="6" w:space="1" w:color="auto"/>
      </w:pBdr>
      <w:tabs>
        <w:tab w:val="center" w:pos="4153"/>
        <w:tab w:val="right" w:pos="8306"/>
      </w:tabs>
      <w:snapToGrid w:val="0"/>
      <w:jc w:val="center"/>
    </w:pPr>
    <w:rPr>
      <w:kern w:val="0"/>
      <w:sz w:val="18"/>
      <w:szCs w:val="20"/>
    </w:rPr>
  </w:style>
  <w:style w:type="paragraph" w:styleId="ab">
    <w:name w:val="Normal (Web)"/>
    <w:basedOn w:val="a"/>
    <w:autoRedefine/>
    <w:unhideWhenUsed/>
    <w:qFormat/>
    <w:pPr>
      <w:widowControl/>
      <w:spacing w:before="100" w:beforeAutospacing="1" w:after="100" w:afterAutospacing="1"/>
      <w:jc w:val="left"/>
    </w:pPr>
    <w:rPr>
      <w:rFonts w:ascii="宋体" w:hAnsi="宋体"/>
      <w:kern w:val="0"/>
      <w:sz w:val="24"/>
      <w:szCs w:val="24"/>
    </w:rPr>
  </w:style>
  <w:style w:type="table" w:styleId="ac">
    <w:name w:val="Table Grid"/>
    <w:basedOn w:val="a1"/>
    <w:autoRedefine/>
    <w:uiPriority w:val="9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autoRedefine/>
    <w:uiPriority w:val="22"/>
    <w:qFormat/>
    <w:locked/>
    <w:rPr>
      <w:b/>
      <w:bCs/>
    </w:rPr>
  </w:style>
  <w:style w:type="character" w:styleId="ae">
    <w:name w:val="Emphasis"/>
    <w:autoRedefine/>
    <w:uiPriority w:val="20"/>
    <w:qFormat/>
    <w:locked/>
    <w:rPr>
      <w:i/>
      <w:iCs/>
    </w:rPr>
  </w:style>
  <w:style w:type="character" w:styleId="af">
    <w:name w:val="Hyperlink"/>
    <w:autoRedefine/>
    <w:uiPriority w:val="99"/>
    <w:semiHidden/>
    <w:unhideWhenUsed/>
    <w:qFormat/>
    <w:rPr>
      <w:color w:val="0000FF"/>
      <w:u w:val="single"/>
    </w:rPr>
  </w:style>
  <w:style w:type="character" w:customStyle="1" w:styleId="aa">
    <w:name w:val="页眉 字符"/>
    <w:link w:val="a9"/>
    <w:autoRedefine/>
    <w:uiPriority w:val="99"/>
    <w:semiHidden/>
    <w:qFormat/>
    <w:locked/>
    <w:rPr>
      <w:rFonts w:cs="Times New Roman"/>
      <w:sz w:val="18"/>
    </w:rPr>
  </w:style>
  <w:style w:type="character" w:customStyle="1" w:styleId="a8">
    <w:name w:val="页脚 字符"/>
    <w:link w:val="a7"/>
    <w:autoRedefine/>
    <w:uiPriority w:val="99"/>
    <w:semiHidden/>
    <w:qFormat/>
    <w:locked/>
    <w:rPr>
      <w:rFonts w:cs="Times New Roman"/>
      <w:sz w:val="18"/>
    </w:rPr>
  </w:style>
  <w:style w:type="paragraph" w:styleId="af0">
    <w:name w:val="List Paragraph"/>
    <w:basedOn w:val="a"/>
    <w:autoRedefine/>
    <w:uiPriority w:val="99"/>
    <w:qFormat/>
    <w:pPr>
      <w:ind w:firstLineChars="200" w:firstLine="420"/>
    </w:pPr>
  </w:style>
  <w:style w:type="character" w:customStyle="1" w:styleId="emtidy-1">
    <w:name w:val="emtidy-1"/>
    <w:autoRedefine/>
    <w:uiPriority w:val="99"/>
    <w:qFormat/>
  </w:style>
  <w:style w:type="character" w:customStyle="1" w:styleId="a6">
    <w:name w:val="批注框文本 字符"/>
    <w:link w:val="a5"/>
    <w:autoRedefine/>
    <w:uiPriority w:val="99"/>
    <w:semiHidden/>
    <w:qFormat/>
    <w:locked/>
    <w:rPr>
      <w:rFonts w:cs="Times New Roman"/>
      <w:sz w:val="2"/>
    </w:rPr>
  </w:style>
  <w:style w:type="character" w:customStyle="1" w:styleId="emtidy-4">
    <w:name w:val="emtidy-4"/>
    <w:autoRedefine/>
    <w:uiPriority w:val="99"/>
    <w:qFormat/>
  </w:style>
  <w:style w:type="paragraph" w:customStyle="1" w:styleId="CharChar2">
    <w:name w:val="Char Char2"/>
    <w:basedOn w:val="a"/>
    <w:autoRedefine/>
    <w:uiPriority w:val="99"/>
    <w:qFormat/>
    <w:rPr>
      <w:rFonts w:ascii="Times New Roman" w:hAnsi="Times New Roman"/>
      <w:szCs w:val="24"/>
    </w:rPr>
  </w:style>
  <w:style w:type="character" w:customStyle="1" w:styleId="a4">
    <w:name w:val="正文文本 字符"/>
    <w:link w:val="a3"/>
    <w:autoRedefine/>
    <w:uiPriority w:val="99"/>
    <w:qFormat/>
    <w:locked/>
    <w:rPr>
      <w:rFonts w:ascii="Times New Roman" w:hAnsi="Times New Roman" w:cs="Times New Roman"/>
      <w:kern w:val="2"/>
      <w:sz w:val="24"/>
    </w:rPr>
  </w:style>
  <w:style w:type="character" w:customStyle="1" w:styleId="10">
    <w:name w:val="标题 1 字符"/>
    <w:link w:val="1"/>
    <w:autoRedefine/>
    <w:uiPriority w:val="9"/>
    <w:qFormat/>
    <w:rPr>
      <w:rFonts w:ascii="宋体" w:hAnsi="宋体" w:cs="宋体"/>
      <w:b/>
      <w:bCs/>
      <w:kern w:val="36"/>
      <w:sz w:val="48"/>
      <w:szCs w:val="48"/>
    </w:rPr>
  </w:style>
  <w:style w:type="character" w:customStyle="1" w:styleId="apple-converted-space">
    <w:name w:val="apple-converted-space"/>
    <w:autoRedefine/>
    <w:qFormat/>
  </w:style>
  <w:style w:type="character" w:customStyle="1" w:styleId="fontstyle01">
    <w:name w:val="fontstyle01"/>
    <w:autoRedefine/>
    <w:qFormat/>
    <w:rPr>
      <w:rFonts w:ascii="宋体" w:eastAsia="宋体" w:hAnsi="宋体" w:hint="eastAsia"/>
      <w:color w:val="231916"/>
      <w:sz w:val="48"/>
      <w:szCs w:val="48"/>
    </w:rPr>
  </w:style>
  <w:style w:type="paragraph" w:customStyle="1" w:styleId="z-1">
    <w:name w:val="z-窗体顶端1"/>
    <w:basedOn w:val="a"/>
    <w:next w:val="a"/>
    <w:link w:val="z-"/>
    <w:autoRedefine/>
    <w:uiPriority w:val="99"/>
    <w:semiHidden/>
    <w:unhideWhenUsed/>
    <w:qFormat/>
    <w:pPr>
      <w:widowControl/>
      <w:pBdr>
        <w:bottom w:val="single" w:sz="6" w:space="1" w:color="auto"/>
      </w:pBdr>
      <w:jc w:val="center"/>
    </w:pPr>
    <w:rPr>
      <w:rFonts w:ascii="Arial" w:hAnsi="Arial" w:cs="Arial"/>
      <w:vanish/>
      <w:kern w:val="0"/>
      <w:sz w:val="16"/>
      <w:szCs w:val="16"/>
    </w:rPr>
  </w:style>
  <w:style w:type="character" w:customStyle="1" w:styleId="z-">
    <w:name w:val="z-窗体顶端 字符"/>
    <w:link w:val="z-1"/>
    <w:autoRedefine/>
    <w:uiPriority w:val="99"/>
    <w:semiHidden/>
    <w:qFormat/>
    <w:rPr>
      <w:rFonts w:ascii="Arial" w:hAnsi="Arial" w:cs="Arial"/>
      <w:vanish/>
      <w:sz w:val="16"/>
      <w:szCs w:val="16"/>
    </w:rPr>
  </w:style>
  <w:style w:type="paragraph" w:customStyle="1" w:styleId="z-10">
    <w:name w:val="z-窗体底端1"/>
    <w:basedOn w:val="a"/>
    <w:next w:val="a"/>
    <w:link w:val="z-0"/>
    <w:autoRedefine/>
    <w:uiPriority w:val="99"/>
    <w:semiHidden/>
    <w:unhideWhenUsed/>
    <w:qFormat/>
    <w:pPr>
      <w:widowControl/>
      <w:pBdr>
        <w:top w:val="single" w:sz="6" w:space="1" w:color="auto"/>
      </w:pBdr>
      <w:jc w:val="center"/>
    </w:pPr>
    <w:rPr>
      <w:rFonts w:ascii="Arial" w:hAnsi="Arial" w:cs="Arial"/>
      <w:vanish/>
      <w:kern w:val="0"/>
      <w:sz w:val="16"/>
      <w:szCs w:val="16"/>
    </w:rPr>
  </w:style>
  <w:style w:type="character" w:customStyle="1" w:styleId="z-0">
    <w:name w:val="z-窗体底端 字符"/>
    <w:link w:val="z-10"/>
    <w:autoRedefine/>
    <w:uiPriority w:val="99"/>
    <w:semiHidden/>
    <w:qFormat/>
    <w:rPr>
      <w:rFonts w:ascii="Arial" w:hAnsi="Arial" w:cs="Arial"/>
      <w:vanish/>
      <w:sz w:val="16"/>
      <w:szCs w:val="16"/>
    </w:rPr>
  </w:style>
  <w:style w:type="character" w:customStyle="1" w:styleId="articletitle">
    <w:name w:val="article_title"/>
    <w:autoRedefine/>
    <w:qFormat/>
  </w:style>
  <w:style w:type="paragraph" w:customStyle="1" w:styleId="paragraph">
    <w:name w:val="paragraph"/>
    <w:basedOn w:val="a"/>
    <w:autoRedefine/>
    <w:qFormat/>
    <w:pPr>
      <w:widowControl/>
      <w:spacing w:before="100" w:beforeAutospacing="1" w:after="100" w:afterAutospacing="1"/>
      <w:jc w:val="left"/>
    </w:pPr>
    <w:rPr>
      <w:rFonts w:ascii="宋体" w:hAnsi="宋体" w:cs="宋体"/>
      <w:kern w:val="0"/>
      <w:sz w:val="24"/>
      <w:szCs w:val="24"/>
    </w:rPr>
  </w:style>
  <w:style w:type="character" w:customStyle="1" w:styleId="20">
    <w:name w:val="标题 2 字符"/>
    <w:link w:val="2"/>
    <w:autoRedefine/>
    <w:semiHidden/>
    <w:qFormat/>
    <w:rPr>
      <w:rFonts w:ascii="Cambria" w:eastAsia="宋体" w:hAnsi="Cambria" w:cs="Times New Roman"/>
      <w:b/>
      <w:bCs/>
      <w:kern w:val="2"/>
      <w:sz w:val="32"/>
      <w:szCs w:val="32"/>
    </w:rPr>
  </w:style>
  <w:style w:type="character" w:customStyle="1" w:styleId="hlfld-title">
    <w:name w:val="hlfld-title"/>
    <w:autoRedefine/>
    <w:qFormat/>
  </w:style>
  <w:style w:type="character" w:customStyle="1" w:styleId="singlehighlightclass">
    <w:name w:val="single_highlight_class"/>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jk.nau.edu.cn/https/77726476706e69737468656265737421fbf952d2243e635930068cb8/kcms2/article/abstract?v=QenloEQs_R9Nr_-HXW8zWoKvCgn4DDTn31yoeq6qXmYptrasQgmmYvN2zgawYzd6dFtJlJ6PlYh_MXGm0MCL5oNJXpGSTsdME5EPDfbtAV6l3XZjd1VqZg0oljQ-HNUhhLdMj4JM5JEGTlZQR-GxFu-Yd-ncvXjJbN-nYF7AHbdzXd69LiSk4V6xbZ22P4ck&amp;uniplatform=NZKPT&amp;language=CHS" TargetMode="External"/><Relationship Id="rId3" Type="http://schemas.openxmlformats.org/officeDocument/2006/relationships/settings" Target="settings.xml"/><Relationship Id="rId7" Type="http://schemas.openxmlformats.org/officeDocument/2006/relationships/hyperlink" Target="https://sjk.nau.edu.cn/https/77726476706e69737468656265737421fbf952d2243e635930068cb8/knavi/journals/HNDB/detail?uniplatform=NZK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1910</Words>
  <Characters>10889</Characters>
  <Application>Microsoft Office Word</Application>
  <DocSecurity>0</DocSecurity>
  <Lines>90</Lines>
  <Paragraphs>25</Paragraphs>
  <ScaleCrop>false</ScaleCrop>
  <Company>微软中国</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2013年教学工作支撑材料</dc:title>
  <dc:creator>User</dc:creator>
  <cp:lastModifiedBy>admin</cp:lastModifiedBy>
  <cp:revision>1306</cp:revision>
  <cp:lastPrinted>2025-05-15T07:24:00Z</cp:lastPrinted>
  <dcterms:created xsi:type="dcterms:W3CDTF">2015-12-25T07:47:00Z</dcterms:created>
  <dcterms:modified xsi:type="dcterms:W3CDTF">2025-05-15T07:24:00Z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499594C350A7440E8CE1FBB8F68B39EE</vt:lpwstr>
  </property>
</Properties>
</file>